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34B7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1" w:beforeAutospacing="0" w:after="0" w:afterAutospacing="0" w:line="6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  <w:t>附件1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96"/>
        <w:gridCol w:w="2100"/>
        <w:gridCol w:w="1605"/>
        <w:gridCol w:w="1851"/>
        <w:gridCol w:w="991"/>
      </w:tblGrid>
      <w:tr w14:paraId="55010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8522" w:type="dxa"/>
            <w:gridSpan w:val="6"/>
            <w:noWrap w:val="0"/>
            <w:vAlign w:val="top"/>
          </w:tcPr>
          <w:p w14:paraId="0C9E0A6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Autospacing="0" w:after="0" w:afterAutospacing="0" w:line="640" w:lineRule="exact"/>
              <w:ind w:right="0"/>
              <w:jc w:val="both"/>
              <w:textAlignment w:val="auto"/>
              <w:rPr>
                <w:rFonts w:hint="default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  <w:t>2025年地方政府天然气应急储备能力建设项目财政奖补资金分配表</w:t>
            </w:r>
          </w:p>
        </w:tc>
      </w:tr>
      <w:tr w14:paraId="6CA9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noWrap w:val="0"/>
            <w:vAlign w:val="top"/>
          </w:tcPr>
          <w:p w14:paraId="2E62610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Autospacing="0" w:after="0" w:afterAutospacing="0" w:line="500" w:lineRule="exact"/>
              <w:ind w:right="0"/>
              <w:jc w:val="both"/>
              <w:textAlignment w:val="auto"/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96" w:type="dxa"/>
            <w:noWrap w:val="0"/>
            <w:vAlign w:val="top"/>
          </w:tcPr>
          <w:p w14:paraId="5015B18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Autospacing="0" w:after="0" w:afterAutospacing="0" w:line="500" w:lineRule="exact"/>
              <w:ind w:right="0"/>
              <w:jc w:val="left"/>
              <w:textAlignment w:val="auto"/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  <w:t>业主单位</w:t>
            </w:r>
          </w:p>
        </w:tc>
        <w:tc>
          <w:tcPr>
            <w:tcW w:w="2100" w:type="dxa"/>
            <w:noWrap w:val="0"/>
            <w:vAlign w:val="top"/>
          </w:tcPr>
          <w:p w14:paraId="0D3868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05" w:type="dxa"/>
            <w:noWrap w:val="0"/>
            <w:vAlign w:val="top"/>
          </w:tcPr>
          <w:p w14:paraId="11847F3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Autospacing="0" w:after="0" w:afterAutospacing="0" w:line="500" w:lineRule="exact"/>
              <w:ind w:right="0"/>
              <w:jc w:val="both"/>
              <w:textAlignment w:val="auto"/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851" w:type="dxa"/>
            <w:noWrap w:val="0"/>
            <w:vAlign w:val="top"/>
          </w:tcPr>
          <w:p w14:paraId="2F6EEB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Autospacing="0" w:after="0" w:afterAutospacing="0" w:line="500" w:lineRule="exact"/>
              <w:ind w:right="0"/>
              <w:jc w:val="both"/>
              <w:textAlignment w:val="auto"/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  <w:t>拟补助额度（万元）</w:t>
            </w:r>
          </w:p>
        </w:tc>
        <w:tc>
          <w:tcPr>
            <w:tcW w:w="991" w:type="dxa"/>
            <w:noWrap w:val="0"/>
            <w:vAlign w:val="top"/>
          </w:tcPr>
          <w:p w14:paraId="5A85F9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Autospacing="0" w:after="0" w:afterAutospacing="0" w:line="500" w:lineRule="exact"/>
              <w:ind w:right="0"/>
              <w:jc w:val="both"/>
              <w:textAlignment w:val="auto"/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5B68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3" w:hRule="atLeast"/>
        </w:trPr>
        <w:tc>
          <w:tcPr>
            <w:tcW w:w="979" w:type="dxa"/>
            <w:noWrap w:val="0"/>
            <w:vAlign w:val="top"/>
          </w:tcPr>
          <w:p w14:paraId="15EBB95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Autospacing="0" w:after="0" w:afterAutospacing="0" w:line="640" w:lineRule="exact"/>
              <w:ind w:right="0"/>
              <w:jc w:val="both"/>
              <w:textAlignment w:val="auto"/>
              <w:rPr>
                <w:rFonts w:hint="default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1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96" w:type="dxa"/>
            <w:noWrap w:val="0"/>
            <w:vAlign w:val="top"/>
          </w:tcPr>
          <w:p w14:paraId="2942BDF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18"/>
                <w:u w:val="none"/>
                <w:vertAlign w:val="baseline"/>
                <w:lang w:val="en-US" w:eastAsia="zh-CN"/>
              </w:rPr>
              <w:t>贵州燃气集团股份有限公司</w:t>
            </w:r>
          </w:p>
        </w:tc>
        <w:tc>
          <w:tcPr>
            <w:tcW w:w="2100" w:type="dxa"/>
            <w:noWrap w:val="0"/>
            <w:vAlign w:val="top"/>
          </w:tcPr>
          <w:p w14:paraId="76B3BC2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天然气基础设施互联互通重点工程（贵阳市天然气储备及应急调峰设施建设项目）</w:t>
            </w:r>
          </w:p>
        </w:tc>
        <w:tc>
          <w:tcPr>
            <w:tcW w:w="1605" w:type="dxa"/>
            <w:noWrap w:val="0"/>
            <w:vAlign w:val="top"/>
          </w:tcPr>
          <w:p w14:paraId="31CF8C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建设</w:t>
            </w:r>
            <w:r>
              <w:rPr>
                <w:rFonts w:hint="default" w:ascii="Times New Roman" w:hAnsi="Times New Roman" w:eastAsia="TimesNewRomanPSMT" w:cs="Times New Roman"/>
                <w:color w:val="000000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立方米液化天然气储罐及相关配套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设施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，储存天然气</w:t>
            </w:r>
            <w:r>
              <w:rPr>
                <w:rFonts w:hint="default" w:ascii="Times New Roman" w:hAnsi="Times New Roman" w:eastAsia="TimesNewRomanPSMT" w:cs="Times New Roman"/>
                <w:color w:val="000000"/>
                <w:sz w:val="28"/>
                <w:szCs w:val="28"/>
              </w:rPr>
              <w:t>6600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万立方米。项目分两期实施，一期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立方米液化天然气储罐及相关配套设施。二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再建</w:t>
            </w:r>
            <w:r>
              <w:rPr>
                <w:rFonts w:hint="default" w:ascii="Times New Roman" w:hAnsi="Times New Roman" w:eastAsia="TimesNewRomanPSMT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座</w:t>
            </w:r>
            <w:r>
              <w:rPr>
                <w:rFonts w:hint="default" w:ascii="Times New Roman" w:hAnsi="Times New Roman" w:eastAsia="TimesNewRomanPSMT" w:cs="Times New Roman"/>
                <w:color w:val="000000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万立方米</w:t>
            </w:r>
            <w:r>
              <w:rPr>
                <w:rFonts w:hint="default" w:ascii="Times New Roman" w:hAnsi="Times New Roman" w:eastAsia="TimesNewRomanPSMT" w:cs="Times New Roman"/>
                <w:color w:val="000000"/>
                <w:sz w:val="28"/>
                <w:szCs w:val="28"/>
              </w:rPr>
              <w:t>LNG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储罐及部分配套设施。（本次申项目为一期建设项目）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。</w:t>
            </w:r>
          </w:p>
          <w:p w14:paraId="42DFBF9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Autospacing="0" w:after="0" w:afterAutospacing="0" w:line="640" w:lineRule="exact"/>
              <w:ind w:right="0"/>
              <w:jc w:val="both"/>
              <w:textAlignment w:val="auto"/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1" w:type="dxa"/>
            <w:noWrap w:val="0"/>
            <w:vAlign w:val="top"/>
          </w:tcPr>
          <w:p w14:paraId="7FEB518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Autospacing="0" w:after="0" w:afterAutospacing="0" w:line="640" w:lineRule="exact"/>
              <w:ind w:right="0"/>
              <w:jc w:val="both"/>
              <w:textAlignment w:val="auto"/>
              <w:rPr>
                <w:rFonts w:hint="default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991" w:type="dxa"/>
            <w:noWrap w:val="0"/>
            <w:vAlign w:val="top"/>
          </w:tcPr>
          <w:p w14:paraId="1C2C23B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Autospacing="0" w:after="0" w:afterAutospacing="0" w:line="640" w:lineRule="exact"/>
              <w:ind w:right="0"/>
              <w:jc w:val="both"/>
              <w:textAlignment w:val="auto"/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 w14:paraId="767F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0" w:type="dxa"/>
            <w:gridSpan w:val="4"/>
            <w:noWrap w:val="0"/>
            <w:vAlign w:val="top"/>
          </w:tcPr>
          <w:p w14:paraId="36A3155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Autospacing="0" w:after="0" w:afterAutospacing="0" w:line="640" w:lineRule="exact"/>
              <w:ind w:right="0"/>
              <w:jc w:val="both"/>
              <w:textAlignment w:val="auto"/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851" w:type="dxa"/>
            <w:noWrap w:val="0"/>
            <w:vAlign w:val="top"/>
          </w:tcPr>
          <w:p w14:paraId="5A8F3D9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Autospacing="0" w:after="0" w:afterAutospacing="0" w:line="640" w:lineRule="exact"/>
              <w:ind w:right="0"/>
              <w:jc w:val="both"/>
              <w:textAlignment w:val="auto"/>
              <w:rPr>
                <w:rFonts w:hint="default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991" w:type="dxa"/>
            <w:noWrap w:val="0"/>
            <w:vAlign w:val="top"/>
          </w:tcPr>
          <w:p w14:paraId="7A1B771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Autospacing="0" w:after="0" w:afterAutospacing="0" w:line="640" w:lineRule="exact"/>
              <w:ind w:right="0"/>
              <w:jc w:val="both"/>
              <w:textAlignment w:val="auto"/>
              <w:rPr>
                <w:rFonts w:hint="eastAsia" w:eastAsia="仿宋_GB2312" w:cs="Times New Roman"/>
                <w:color w:val="auto"/>
                <w:sz w:val="32"/>
                <w:szCs w:val="20"/>
                <w:u w:val="none"/>
                <w:vertAlign w:val="baseline"/>
                <w:lang w:val="en-US" w:eastAsia="zh-CN"/>
              </w:rPr>
            </w:pPr>
          </w:p>
        </w:tc>
      </w:tr>
    </w:tbl>
    <w:p w14:paraId="15E215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73A2B"/>
    <w:rsid w:val="2C67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2025-03-25T02:46:00Z</dcterms:created>
  <dc:creator>Autistic  </dc:creator>
  <cp:lastModifiedBy>Autistic  </cp:lastModifiedBy>
  <dcterms:modified xsi:type="dcterms:W3CDTF">2025-03-25T02:47:39Z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85AD5DAA39F7401CB48211890F8494BB_11</vt:lpwstr>
  </property>
  <property fmtid="{D5CDD505-2E9C-101B-9397-08002B2CF9AE}" pid="4" name="KSOTemplateDocerSaveRecord">
    <vt:lpwstr>eyJoZGlkIjoiNTVlY2FiNjdjZGM5YWQ1MTkzMWNhNTY2ZDM1MjJhMDUiLCJ1c2VySWQiOiIyMDIwNTIxNjcifQ==</vt:lpwstr>
  </property>
</Properties>
</file>