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0"/>
          <w:szCs w:val="30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贵州省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煤矿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0"/>
          <w:highlight w:val="none"/>
          <w:lang w:val="en-US" w:eastAsia="zh-CN"/>
        </w:rPr>
        <w:t>瓦斯“三区联采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0"/>
          <w:highlight w:val="none"/>
          <w:lang w:val="en-US" w:eastAsia="zh-CN"/>
        </w:rPr>
        <w:t>（动）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0"/>
          <w:highlight w:val="none"/>
          <w:lang w:val="en-US" w:eastAsia="zh-CN"/>
        </w:rPr>
        <w:t>”试点示范工程项目奖补资金拨付情况表</w:t>
      </w:r>
    </w:p>
    <w:bookmarkEnd w:id="0"/>
    <w:tbl>
      <w:tblPr>
        <w:tblStyle w:val="6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56"/>
        <w:gridCol w:w="1109"/>
        <w:gridCol w:w="2954"/>
        <w:gridCol w:w="2259"/>
        <w:gridCol w:w="1253"/>
        <w:gridCol w:w="1576"/>
        <w:gridCol w:w="157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所在市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所在县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煤矿名称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应下达奖补资金（万元）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已获奖补资金（万元）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本次拟预拨下达奖补资金（万元）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毕节市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黔西市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2"/>
                <w:lang w:val="en-US" w:eastAsia="zh-CN"/>
              </w:rPr>
              <w:t>贵州豫能投资有限公司新田煤矿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煤矿瓦斯“三区联采”试点示范工程项目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900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400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00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毕节市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织金县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文家坝矿业有限公司文家坝煤矿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煤矿瓦斯“三区联采”试点示范工程项目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900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360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3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六盘水市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六枝特区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贵州贵能黑拉嘎煤业有限公司六枝特区中寨乡聚鑫煤矿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煤矿瓦斯“三区联采”试点示范工程项目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900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00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760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1040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MzM3OGZlN2UyMTBhYmIxY2RiMzZhYTRmZTI1ZTMifQ=="/>
  </w:docVars>
  <w:rsids>
    <w:rsidRoot w:val="1D592473"/>
    <w:rsid w:val="1D592473"/>
    <w:rsid w:val="27663DB8"/>
    <w:rsid w:val="79E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link w:val="1"/>
    <w:semiHidden/>
    <w:qFormat/>
    <w:uiPriority w:val="0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customStyle="1" w:styleId="9">
    <w:name w:val="正文-公1"/>
    <w:next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2022-09-26T08:19:00Z</dcterms:created>
  <dc:creator>Asus</dc:creator>
  <cp:lastModifiedBy>Asus</cp:lastModifiedBy>
  <dcterms:modified xsi:type="dcterms:W3CDTF">2022-09-26T08:19:23Z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6774C577B11E4A6EB7B6351FB26AB930</vt:lpwstr>
  </property>
</Properties>
</file>