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1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07"/>
        <w:gridCol w:w="649"/>
        <w:gridCol w:w="1362"/>
        <w:gridCol w:w="22"/>
        <w:gridCol w:w="207"/>
        <w:gridCol w:w="1219"/>
        <w:gridCol w:w="1919"/>
        <w:gridCol w:w="245"/>
        <w:gridCol w:w="1036"/>
        <w:gridCol w:w="711"/>
      </w:tblGrid>
      <w:tr w14:paraId="45E8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13370835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</w:rPr>
              <w:t>:</w:t>
            </w:r>
          </w:p>
          <w:p w14:paraId="2EC686C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141" w:leftChars="-25" w:right="-77" w:rightChars="-25" w:hanging="218" w:hangingChars="71"/>
              <w:jc w:val="center"/>
              <w:rPr>
                <w:rFonts w:hint="default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6"/>
                <w:kern w:val="2"/>
                <w:sz w:val="32"/>
                <w:szCs w:val="32"/>
                <w:lang w:val="en-US" w:eastAsia="zh-CN" w:bidi="ar-SA"/>
              </w:rPr>
              <w:t>贵州兴源煤矿科技有限责任公司安全生产检测检验机构信息公开表</w:t>
            </w:r>
          </w:p>
          <w:p w14:paraId="213D55BB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0131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67" w:type="pct"/>
            <w:gridSpan w:val="3"/>
            <w:shd w:val="clear" w:color="000000" w:fill="FFFFFF"/>
            <w:vAlign w:val="center"/>
          </w:tcPr>
          <w:p w14:paraId="02E1A85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3832" w:type="pct"/>
            <w:gridSpan w:val="8"/>
            <w:shd w:val="clear" w:color="000000" w:fill="FFFFFF"/>
            <w:vAlign w:val="center"/>
          </w:tcPr>
          <w:p w14:paraId="16508E8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贵州兴源煤矿科技有限责任公司</w:t>
            </w:r>
          </w:p>
        </w:tc>
      </w:tr>
      <w:tr w14:paraId="356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43" w:type="pct"/>
            <w:gridSpan w:val="4"/>
            <w:shd w:val="clear" w:color="000000" w:fill="FFFFFF"/>
            <w:vAlign w:val="center"/>
          </w:tcPr>
          <w:p w14:paraId="6123446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统一社会信用代码/注册号</w:t>
            </w:r>
          </w:p>
        </w:tc>
        <w:tc>
          <w:tcPr>
            <w:tcW w:w="3056" w:type="pct"/>
            <w:gridSpan w:val="7"/>
            <w:shd w:val="clear" w:color="000000" w:fill="FFFFFF"/>
            <w:vAlign w:val="center"/>
          </w:tcPr>
          <w:p w14:paraId="5FD256F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915201007753111035</w:t>
            </w:r>
          </w:p>
        </w:tc>
      </w:tr>
      <w:tr w14:paraId="08A5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167" w:type="pct"/>
            <w:gridSpan w:val="3"/>
            <w:shd w:val="clear" w:color="000000" w:fill="FFFFFF"/>
            <w:vAlign w:val="center"/>
          </w:tcPr>
          <w:p w14:paraId="29F3A57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43E74099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贵州省贵阳市观山湖区中天会展城会展东路D座14楼</w:t>
            </w:r>
          </w:p>
        </w:tc>
        <w:tc>
          <w:tcPr>
            <w:tcW w:w="1094" w:type="pct"/>
            <w:shd w:val="clear" w:color="000000" w:fill="FFFFFF"/>
            <w:vAlign w:val="center"/>
          </w:tcPr>
          <w:p w14:paraId="0B35F90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136" w:type="pct"/>
            <w:gridSpan w:val="3"/>
            <w:shd w:val="clear" w:color="000000" w:fill="FFFFFF"/>
            <w:vAlign w:val="center"/>
          </w:tcPr>
          <w:p w14:paraId="35E4FBD4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550081</w:t>
            </w:r>
          </w:p>
        </w:tc>
      </w:tr>
      <w:tr w14:paraId="15B9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167" w:type="pct"/>
            <w:gridSpan w:val="3"/>
            <w:shd w:val="clear" w:color="000000" w:fill="FFFFFF"/>
            <w:vAlign w:val="center"/>
          </w:tcPr>
          <w:p w14:paraId="41562AA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实验室地址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D866484">
            <w:pPr>
              <w:adjustRightInd w:val="0"/>
              <w:snapToGrid w:val="0"/>
              <w:spacing w:line="240" w:lineRule="auto"/>
              <w:ind w:left="-77" w:leftChars="-25" w:right="-77" w:rightChars="-25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贵州省贵阳市观山湖区中天会展城会展东路D座14楼</w:t>
            </w:r>
          </w:p>
        </w:tc>
        <w:tc>
          <w:tcPr>
            <w:tcW w:w="1094" w:type="pct"/>
            <w:shd w:val="clear" w:color="000000" w:fill="FFFFFF"/>
            <w:vAlign w:val="center"/>
          </w:tcPr>
          <w:p w14:paraId="491540DA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136" w:type="pct"/>
            <w:gridSpan w:val="3"/>
            <w:shd w:val="clear" w:color="000000" w:fill="FFFFFF"/>
            <w:vAlign w:val="center"/>
          </w:tcPr>
          <w:p w14:paraId="3A076431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550081</w:t>
            </w:r>
          </w:p>
        </w:tc>
      </w:tr>
      <w:tr w14:paraId="0587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67" w:type="pct"/>
            <w:gridSpan w:val="3"/>
            <w:shd w:val="clear" w:color="000000" w:fill="FFFFFF"/>
            <w:vAlign w:val="center"/>
          </w:tcPr>
          <w:p w14:paraId="13B1A1A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机构信息公开网址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C583572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0"/>
                <w:lang w:val="en-US" w:eastAsia="zh-CN"/>
              </w:rPr>
              <w:t>www.gzxy360.cn</w:t>
            </w:r>
          </w:p>
        </w:tc>
        <w:tc>
          <w:tcPr>
            <w:tcW w:w="1094" w:type="pct"/>
            <w:shd w:val="clear" w:color="000000" w:fill="FFFFFF"/>
            <w:vAlign w:val="center"/>
          </w:tcPr>
          <w:p w14:paraId="4319E54F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</w:rPr>
              <w:t>法定代表人</w:t>
            </w:r>
          </w:p>
        </w:tc>
        <w:tc>
          <w:tcPr>
            <w:tcW w:w="1136" w:type="pct"/>
            <w:gridSpan w:val="3"/>
            <w:shd w:val="clear" w:color="000000" w:fill="FFFFFF"/>
            <w:vAlign w:val="center"/>
          </w:tcPr>
          <w:p w14:paraId="5930DC16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熊怀义</w:t>
            </w:r>
          </w:p>
        </w:tc>
      </w:tr>
      <w:tr w14:paraId="78BD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67" w:type="pct"/>
            <w:gridSpan w:val="3"/>
            <w:shd w:val="clear" w:color="000000" w:fill="FFFFFF"/>
            <w:vAlign w:val="center"/>
          </w:tcPr>
          <w:p w14:paraId="7D906F73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机构联系人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68467B6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周胜宇</w:t>
            </w:r>
          </w:p>
        </w:tc>
        <w:tc>
          <w:tcPr>
            <w:tcW w:w="1094" w:type="pct"/>
            <w:shd w:val="clear" w:color="000000" w:fill="FFFFFF"/>
            <w:vAlign w:val="center"/>
          </w:tcPr>
          <w:p w14:paraId="2C8EF6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136" w:type="pct"/>
            <w:gridSpan w:val="3"/>
            <w:shd w:val="clear" w:color="000000" w:fill="FFFFFF"/>
            <w:vAlign w:val="center"/>
          </w:tcPr>
          <w:p w14:paraId="5B451A6D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18286088896</w:t>
            </w:r>
          </w:p>
        </w:tc>
      </w:tr>
      <w:tr w14:paraId="7B8C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167" w:type="pct"/>
            <w:gridSpan w:val="3"/>
            <w:shd w:val="clear" w:color="000000" w:fill="FFFFFF"/>
            <w:vAlign w:val="center"/>
          </w:tcPr>
          <w:p w14:paraId="3101D6F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主持检测检验工作负责人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39C6F9C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王先刚</w:t>
            </w:r>
          </w:p>
        </w:tc>
        <w:tc>
          <w:tcPr>
            <w:tcW w:w="1094" w:type="pct"/>
            <w:shd w:val="clear" w:color="000000" w:fill="FFFFFF"/>
            <w:vAlign w:val="center"/>
          </w:tcPr>
          <w:p w14:paraId="76B54AC9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</w:rPr>
              <w:t>技术负责人</w:t>
            </w:r>
          </w:p>
        </w:tc>
        <w:tc>
          <w:tcPr>
            <w:tcW w:w="1136" w:type="pct"/>
            <w:gridSpan w:val="3"/>
            <w:shd w:val="clear" w:color="000000" w:fill="FFFFFF"/>
            <w:vAlign w:val="center"/>
          </w:tcPr>
          <w:p w14:paraId="3002AA79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王先刚</w:t>
            </w:r>
          </w:p>
        </w:tc>
      </w:tr>
      <w:tr w14:paraId="345D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67" w:type="pct"/>
            <w:gridSpan w:val="3"/>
            <w:shd w:val="clear" w:color="000000" w:fill="FFFFFF"/>
            <w:vAlign w:val="center"/>
          </w:tcPr>
          <w:p w14:paraId="1ECEFE3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资质证书编号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A360A1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 xml:space="preserve">黔 煤监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2102</w:t>
            </w:r>
          </w:p>
        </w:tc>
        <w:tc>
          <w:tcPr>
            <w:tcW w:w="1094" w:type="pct"/>
            <w:shd w:val="clear" w:color="000000" w:fill="FFFFFF"/>
            <w:vAlign w:val="center"/>
          </w:tcPr>
          <w:p w14:paraId="3C85D75D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</w:rPr>
              <w:t>发证日期</w:t>
            </w:r>
          </w:p>
        </w:tc>
        <w:tc>
          <w:tcPr>
            <w:tcW w:w="1136" w:type="pct"/>
            <w:gridSpan w:val="3"/>
            <w:shd w:val="clear" w:color="000000" w:fill="FFFFFF"/>
            <w:vAlign w:val="center"/>
          </w:tcPr>
          <w:p w14:paraId="368237B7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日</w:t>
            </w:r>
          </w:p>
        </w:tc>
      </w:tr>
      <w:tr w14:paraId="753D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67" w:type="pct"/>
            <w:gridSpan w:val="3"/>
            <w:shd w:val="clear" w:color="000000" w:fill="FFFFFF"/>
            <w:vAlign w:val="center"/>
          </w:tcPr>
          <w:p w14:paraId="69AAA417">
            <w:pPr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资质证书批准部门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8E74021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贵州省能源局</w:t>
            </w:r>
          </w:p>
        </w:tc>
        <w:tc>
          <w:tcPr>
            <w:tcW w:w="1094" w:type="pct"/>
            <w:shd w:val="clear" w:color="000000" w:fill="FFFFFF"/>
            <w:vAlign w:val="center"/>
          </w:tcPr>
          <w:p w14:paraId="1B6AB5F4">
            <w:pPr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</w:rPr>
              <w:t>有效日期</w:t>
            </w:r>
          </w:p>
        </w:tc>
        <w:tc>
          <w:tcPr>
            <w:tcW w:w="1136" w:type="pct"/>
            <w:gridSpan w:val="3"/>
            <w:shd w:val="clear" w:color="000000" w:fill="FFFFFF"/>
            <w:vAlign w:val="center"/>
          </w:tcPr>
          <w:p w14:paraId="0EA3350A">
            <w:pPr>
              <w:widowControl/>
              <w:adjustRightInd w:val="0"/>
              <w:snapToGrid w:val="0"/>
              <w:spacing w:line="240" w:lineRule="auto"/>
              <w:ind w:left="-77" w:leftChars="-25" w:right="-77" w:rightChars="-25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1"/>
                <w:szCs w:val="21"/>
              </w:rPr>
              <w:t>日</w:t>
            </w:r>
          </w:p>
        </w:tc>
      </w:tr>
      <w:tr w14:paraId="3E19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615221D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0"/>
                <w:sz w:val="28"/>
                <w:szCs w:val="28"/>
                <w:lang w:bidi="ar"/>
              </w:rPr>
              <w:t>批准的业务范围（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0"/>
                <w:sz w:val="28"/>
                <w:szCs w:val="28"/>
                <w:lang w:eastAsia="zh-CN" w:bidi="ar"/>
              </w:rPr>
              <w:t>贵州兴源煤矿科技有限责任公司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2EC7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79" w:type="pct"/>
            <w:shd w:val="clear" w:color="000000" w:fill="FFFFFF"/>
            <w:vAlign w:val="center"/>
          </w:tcPr>
          <w:p w14:paraId="3CC1D0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17" w:type="pct"/>
            <w:shd w:val="clear" w:color="000000" w:fill="FFFFFF"/>
            <w:vAlign w:val="center"/>
          </w:tcPr>
          <w:p w14:paraId="0C6B54D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被检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对象</w:t>
            </w:r>
          </w:p>
        </w:tc>
        <w:tc>
          <w:tcPr>
            <w:tcW w:w="1972" w:type="pct"/>
            <w:gridSpan w:val="5"/>
            <w:shd w:val="clear" w:color="000000" w:fill="FFFFFF"/>
            <w:vAlign w:val="center"/>
          </w:tcPr>
          <w:p w14:paraId="4804F77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项目/参数</w:t>
            </w:r>
          </w:p>
        </w:tc>
        <w:tc>
          <w:tcPr>
            <w:tcW w:w="1234" w:type="pct"/>
            <w:gridSpan w:val="2"/>
            <w:shd w:val="clear" w:color="000000" w:fill="FFFFFF"/>
            <w:vAlign w:val="center"/>
          </w:tcPr>
          <w:p w14:paraId="0E8F43E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0"/>
                <w:sz w:val="21"/>
                <w:szCs w:val="24"/>
              </w:rPr>
              <w:t>依据的标准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0"/>
                <w:sz w:val="21"/>
                <w:szCs w:val="24"/>
                <w:lang w:val="en-US" w:eastAsia="zh-CN"/>
              </w:rPr>
              <w:t>方法）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0"/>
                <w:sz w:val="21"/>
                <w:szCs w:val="24"/>
              </w:rPr>
              <w:t>名称及编号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0"/>
                <w:sz w:val="21"/>
                <w:szCs w:val="24"/>
                <w:lang w:val="en-US" w:eastAsia="zh-CN"/>
              </w:rPr>
              <w:t>含年号）</w:t>
            </w:r>
          </w:p>
        </w:tc>
        <w:tc>
          <w:tcPr>
            <w:tcW w:w="591" w:type="pct"/>
            <w:shd w:val="clear" w:color="000000" w:fill="FFFFFF"/>
            <w:vAlign w:val="center"/>
          </w:tcPr>
          <w:p w14:paraId="6C8F96B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限制范围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14E2C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说明</w:t>
            </w:r>
          </w:p>
        </w:tc>
      </w:tr>
      <w:tr w14:paraId="6389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restart"/>
            <w:vAlign w:val="center"/>
          </w:tcPr>
          <w:p w14:paraId="6A2C7AE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pct"/>
            <w:vMerge w:val="restart"/>
            <w:vAlign w:val="center"/>
          </w:tcPr>
          <w:p w14:paraId="76713D8C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主要通风机系统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00DE48B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.1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D8B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基本要求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7C8029C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煤矿在用产品安全检测检验规范 主要通风机系统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MT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1205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2023</w:t>
            </w:r>
          </w:p>
        </w:tc>
        <w:tc>
          <w:tcPr>
            <w:tcW w:w="591" w:type="pct"/>
            <w:vAlign w:val="center"/>
          </w:tcPr>
          <w:p w14:paraId="4D73413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A87684D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5C8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79" w:type="pct"/>
            <w:vMerge w:val="continue"/>
            <w:vAlign w:val="center"/>
          </w:tcPr>
          <w:p w14:paraId="02BF21FC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3C42FDBB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7C30986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.2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146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资料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5842BF7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D18B0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4EF1181C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433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552306BE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589BA57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34499D95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.3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39680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外观及结构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3183E5B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509BF54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9C20844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0115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33CB0D0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35C565A7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68AA565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.4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FB5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安装及配置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622DA9F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D4EAB9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459DD1B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02C7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4B075E4E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0C502E36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03A984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.5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AC1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喘振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7342925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1A14E2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4DE95E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6D4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5D96900E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0B5677E7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35EA7B4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.6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90F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风量、压力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769C718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5E60793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C0C8D6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696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451D589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0281B09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74254DC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.7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4BF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通风机运行效率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31C67BD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5ADA318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2BED975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0066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6BA89E06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1F3751A2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3AAD691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.8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5A6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电动机运行功率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3640204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E7179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DF54B4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E62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3F8645D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00C94D7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75A9081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1.9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E2F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噪声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78A29C1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67C917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7505F2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1575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40715001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6CE36E86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0498159B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1.10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307D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振动速度有效值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12BEC9F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7F5E63B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693108D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DBF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3F58F9F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42C6B2F1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7DEA5AE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1.11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567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电动机轴承、定子温度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76EEB9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FAD761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77CC9D31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4D9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27500F2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1264B82F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EAE15CF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1.12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542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电动机冷态绝缘电阻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5E4300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56E010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56A88EB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73BA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51FF793A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0A8A8964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2464E93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1.13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070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接地电阻值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4B673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42D8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B5FD94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080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0A23F5AA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13322D8E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3F132E9E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1.14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4215C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叶片与机壳(或保护圈)的间隙值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23885F1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65F7FB7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456DFCB5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6A4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restart"/>
            <w:vAlign w:val="center"/>
          </w:tcPr>
          <w:p w14:paraId="3EDD035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7" w:type="pct"/>
            <w:vMerge w:val="restart"/>
            <w:vAlign w:val="center"/>
          </w:tcPr>
          <w:p w14:paraId="26232C9E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空气压缩机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1E0297B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2.1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F9E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一般要求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591A2442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煤矿在用产品安全检测检验规范 空气压缩机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MT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1203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2023</w:t>
            </w:r>
          </w:p>
        </w:tc>
        <w:tc>
          <w:tcPr>
            <w:tcW w:w="591" w:type="pct"/>
            <w:vAlign w:val="center"/>
          </w:tcPr>
          <w:p w14:paraId="32124A9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B02402C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210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406C3351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4A7082F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30D871F8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7400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文件资料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14C8EA6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29E941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CBF2FF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2900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11828A7C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0F2DEB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7636AE4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2.3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22E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安装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60A78ED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178CA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B475F12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1CB0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restart"/>
            <w:vAlign w:val="center"/>
          </w:tcPr>
          <w:p w14:paraId="4AB60E1F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7" w:type="pct"/>
            <w:vMerge w:val="restart"/>
            <w:vAlign w:val="center"/>
          </w:tcPr>
          <w:p w14:paraId="0C2A7109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空气压缩机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42185EB0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2.4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7C3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外观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55383D64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煤矿在用产品安全检测检验规范 空气压缩机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MT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1203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2023</w:t>
            </w:r>
          </w:p>
        </w:tc>
        <w:tc>
          <w:tcPr>
            <w:tcW w:w="591" w:type="pct"/>
            <w:vAlign w:val="center"/>
          </w:tcPr>
          <w:p w14:paraId="37BB396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7F67D2E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793B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26747EE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21680E62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033D20D9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2.5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2C40F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安全保护及辅助装置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27BA2F3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7E87345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4DCEB30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0361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3A20090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6602E8F5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472DC7C2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2.6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3BA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技术性能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0CA8F08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55A930D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7B2405C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5BB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584B2EB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70B45FE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6E5F13E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2.7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2E01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润滑油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300022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726299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68F76C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7D0B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restart"/>
            <w:vAlign w:val="center"/>
          </w:tcPr>
          <w:p w14:paraId="5790E17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7" w:type="pct"/>
            <w:vMerge w:val="restart"/>
            <w:vAlign w:val="center"/>
          </w:tcPr>
          <w:p w14:paraId="7ED1B793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煤矿在用主排水系统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35BE783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3.1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26408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一般要求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5A2E6C62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煤矿在用产品安全检测检验规范 主排水系统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MT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1204—2023</w:t>
            </w:r>
          </w:p>
        </w:tc>
        <w:tc>
          <w:tcPr>
            <w:tcW w:w="591" w:type="pct"/>
            <w:vAlign w:val="center"/>
          </w:tcPr>
          <w:p w14:paraId="0CB8CCF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F19C20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1740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66896B6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2DAC6CA2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6D85046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3.2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7F47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文件资料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4A33441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C775C8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A480A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AF1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00AAC537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085B279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45C671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3.3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E6C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系统配置与安装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5FDBAF0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 w14:paraId="1AB180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AF1643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C68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0518F1E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0414032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5844136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3.4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4F72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主排水泵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75B002B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69C42A7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7823C55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59B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9" w:type="pct"/>
            <w:vMerge w:val="continue"/>
            <w:vAlign w:val="center"/>
          </w:tcPr>
          <w:p w14:paraId="0E0E6F4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69BE721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1D590C29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3.5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FA2EBC6"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接地电阻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1173D23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2BC822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CD7A20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4923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restart"/>
            <w:vAlign w:val="center"/>
          </w:tcPr>
          <w:p w14:paraId="2635A47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7" w:type="pct"/>
            <w:vMerge w:val="restart"/>
            <w:vAlign w:val="center"/>
          </w:tcPr>
          <w:p w14:paraId="4842345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煤矿在用提升绞车系统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7834C9E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4.1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EBD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般要求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26466FC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煤矿在用产品安全检测检验规范 提升绞车系统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MT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1206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2023</w:t>
            </w:r>
          </w:p>
        </w:tc>
        <w:tc>
          <w:tcPr>
            <w:tcW w:w="591" w:type="pct"/>
            <w:vAlign w:val="center"/>
          </w:tcPr>
          <w:p w14:paraId="43A7763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16790D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FF0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5CB3396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49F1866D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0D70803B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4.2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1DC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文件资料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60E018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744E794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19D2F4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1D8C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37FE1F6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7941697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073BDCD7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4.3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47AD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机房或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eastAsia="zh-CN"/>
              </w:rPr>
              <w:t>硐室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475BB0E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FAF9ED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D0EDD7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433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1C690038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70C16D17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4D933359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4.4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C4E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井架、井口及井底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02F6A93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F6767D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B7F470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B14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79D7126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30DAA324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6BC6640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4.5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B8A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提升装置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1DE7638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896D0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BB5D8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1C75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16D7224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1D285662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02A56F3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4.6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4658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电气安全性能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021B9FA9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5F8553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0FB45A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066D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restart"/>
            <w:vAlign w:val="center"/>
          </w:tcPr>
          <w:p w14:paraId="40D11EEC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7" w:type="pct"/>
            <w:vMerge w:val="restart"/>
            <w:vAlign w:val="center"/>
          </w:tcPr>
          <w:p w14:paraId="38A0E89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煤矿在用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缠绕式提升机系统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14AF50A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5.1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780E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般要求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36B58D0D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《煤矿在用产品安全检测检验规范 缠绕式提升机系统》MT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1207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eastAsia="zh-CN"/>
              </w:rPr>
              <w:t>2023</w:t>
            </w:r>
          </w:p>
        </w:tc>
        <w:tc>
          <w:tcPr>
            <w:tcW w:w="591" w:type="pct"/>
            <w:vAlign w:val="center"/>
          </w:tcPr>
          <w:p w14:paraId="1E293E2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F8C8C2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0D2F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40E422C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EA36DCF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7C9C15B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5.2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3BA1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</w:rPr>
              <w:t>文件资料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3E37218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50F04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823737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03F4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14D8BB56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2E080BE6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7DCBE93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5.3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EE44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</w:rPr>
              <w:t>机房或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lang w:eastAsia="zh-CN"/>
              </w:rPr>
              <w:t>硐室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3EAE08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FCEA56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707E525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82A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6BA9694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388D362D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423B034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5.4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30C2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77" w:rightChars="-25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井架、井口及井底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07D89B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0C33FA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AAD551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A95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11CB9126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F780B0F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66B3DCC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5.5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1FE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提升装置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38396D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2B560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733C5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CF9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65B0D3E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7ED1CA65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DD1CCC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5.6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44792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电气安全性能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6353FBA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 w14:paraId="5865A1D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771F2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7854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restart"/>
            <w:vAlign w:val="center"/>
          </w:tcPr>
          <w:p w14:paraId="1C1AFF7F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517" w:type="pct"/>
            <w:vMerge w:val="restart"/>
            <w:vAlign w:val="center"/>
          </w:tcPr>
          <w:p w14:paraId="66AF6B7F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</w:rPr>
              <w:t>单轨吊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6E544CE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6.1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3FF9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一般要求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28B142CB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《煤矿在用单轨吊车安全性能检测检验规范》NB/T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10176-2019</w:t>
            </w:r>
          </w:p>
        </w:tc>
        <w:tc>
          <w:tcPr>
            <w:tcW w:w="591" w:type="pct"/>
            <w:vAlign w:val="center"/>
          </w:tcPr>
          <w:p w14:paraId="0BC05AB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6F41E0D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8F4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284B0FA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71B43B06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43B3FD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6.2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EFA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使用性能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5BBCCA9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45C234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11C8589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0A0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5EA5A108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682FB18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6F7DF40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6.3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350C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制动性能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168D429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1373C9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07BC50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4682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79" w:type="pct"/>
            <w:vMerge w:val="continue"/>
            <w:vAlign w:val="center"/>
          </w:tcPr>
          <w:p w14:paraId="7308FDCF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63449B8C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6EDADE02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6.4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287C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照明、信号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通信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1CFBEC1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D78F73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05" w:type="pct"/>
            <w:vAlign w:val="center"/>
          </w:tcPr>
          <w:p w14:paraId="58C15C7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2C46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79" w:type="pct"/>
            <w:vMerge w:val="continue"/>
            <w:vAlign w:val="center"/>
          </w:tcPr>
          <w:p w14:paraId="06B8939C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4BC76965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17B7AD0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6.5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C19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安全保护装置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0B5E247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112ACA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32DAC77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03D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79" w:type="pct"/>
            <w:vMerge w:val="continue"/>
            <w:vAlign w:val="center"/>
          </w:tcPr>
          <w:p w14:paraId="72F264F8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06AC95B6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5AF8916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6.6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784A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配套设施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675D02A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718A94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209DD63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755B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restart"/>
            <w:vAlign w:val="center"/>
          </w:tcPr>
          <w:p w14:paraId="5591DD76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7" w:type="pct"/>
            <w:vMerge w:val="restart"/>
            <w:vAlign w:val="center"/>
          </w:tcPr>
          <w:p w14:paraId="7D066EDB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  <w:t>煤矿用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4"/>
                <w:highlight w:val="none"/>
              </w:rPr>
              <w:t>无极绳调速机械绞车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685CE3C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7.1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5007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工作条件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008F0A5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《煤矿用无极绳调速机械绞车安全检验规范》AQ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1041-2007</w:t>
            </w:r>
          </w:p>
        </w:tc>
        <w:tc>
          <w:tcPr>
            <w:tcW w:w="591" w:type="pct"/>
            <w:vAlign w:val="center"/>
          </w:tcPr>
          <w:p w14:paraId="1174B9F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504AC8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48DE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7107EDE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12D91B2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1A7ACD3B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7.2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A2D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基本要求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20F168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F7A375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7FF67D8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2D0B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2007DF7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2CBC906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111668C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7.3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F736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操纵性能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32B6966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6CEFBF1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6C065C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970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26C51DD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5F8E75F0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1651365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7.4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9AC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使用性能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6EE5F1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731235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6B2B8EA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6F8D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34A0946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6F617A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038736E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7.5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7AE4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制动性能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63A9083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B5BFDA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2261ACF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0CB1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79" w:type="pct"/>
            <w:vMerge w:val="continue"/>
            <w:vAlign w:val="center"/>
          </w:tcPr>
          <w:p w14:paraId="11E19DC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77903E5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56A1578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1"/>
                <w:szCs w:val="24"/>
                <w:highlight w:val="none"/>
                <w:lang w:val="en-US" w:eastAsia="zh-CN"/>
              </w:rPr>
              <w:t>7.6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7354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7" w:leftChars="-25" w:right="-154" w:rightChars="-5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安全防护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5C1DBC3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AED561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69EDE37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228E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restart"/>
            <w:vAlign w:val="center"/>
          </w:tcPr>
          <w:p w14:paraId="75DFA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ind w:left="-154" w:leftChars="-50" w:right="-154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17" w:type="pct"/>
            <w:vMerge w:val="restart"/>
            <w:vAlign w:val="center"/>
          </w:tcPr>
          <w:p w14:paraId="09367C3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煤矿用跑车防护装置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79866BD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8.1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37F087D7">
            <w:pPr>
              <w:spacing w:line="240" w:lineRule="auto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  <w:lang w:val="en-US" w:eastAsia="zh-CN"/>
              </w:rPr>
              <w:t>组成及设计检查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 w14:paraId="74B18A5F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《煤矿用跑车防护装置安全技术要求》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GB  43068-2023</w:t>
            </w:r>
          </w:p>
        </w:tc>
        <w:tc>
          <w:tcPr>
            <w:tcW w:w="591" w:type="pct"/>
            <w:vAlign w:val="center"/>
          </w:tcPr>
          <w:p w14:paraId="29DA1E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08E2C2A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34E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continue"/>
            <w:vAlign w:val="center"/>
          </w:tcPr>
          <w:p w14:paraId="54A8F60D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6E1FB3CF">
            <w:pPr>
              <w:spacing w:line="240" w:lineRule="exact"/>
              <w:ind w:left="-105" w:leftChars="-34" w:right="-120" w:rightChars="-39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4ECCF742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8.2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1B5F97A"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  <w:t>装置总装检查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752879A4"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458E7F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4265FFA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703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continue"/>
            <w:vAlign w:val="center"/>
          </w:tcPr>
          <w:p w14:paraId="0287C0D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387CD88E">
            <w:pPr>
              <w:spacing w:line="240" w:lineRule="exact"/>
              <w:ind w:left="-105" w:leftChars="-34" w:right="-120" w:rightChars="-39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31BAAD5B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8.3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7CEF57C"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  <w:t>功能检查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4BEBFE95"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E936E1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1827AA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B67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continue"/>
            <w:vAlign w:val="center"/>
          </w:tcPr>
          <w:p w14:paraId="3DD1F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ind w:left="-154" w:leftChars="-50" w:right="-154" w:rightChars="-5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6EFA594E"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0C34572A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8.4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574F311E"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  <w:t>监控传感器灵敏度试验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7F517E45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宋体" w:hAnsi="宋体" w:eastAsia="宋体" w:cs="Times New Roman"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 w14:paraId="67612C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pct"/>
            <w:vAlign w:val="center"/>
          </w:tcPr>
          <w:p w14:paraId="331E85A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517F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continue"/>
            <w:vAlign w:val="center"/>
          </w:tcPr>
          <w:p w14:paraId="0155C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ind w:left="-154" w:leftChars="-50" w:right="-154" w:rightChars="-5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07CEC192"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2AA33E73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8.5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4861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钢丝绳检查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614964AD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宋体" w:hAnsi="宋体" w:eastAsia="宋体" w:cs="Times New Roman"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 w14:paraId="1BE7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Align w:val="center"/>
          </w:tcPr>
          <w:p w14:paraId="6794018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74E5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continue"/>
            <w:vAlign w:val="center"/>
          </w:tcPr>
          <w:p w14:paraId="4BF2D99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297EBE9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7CE5522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8.6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68B6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lang w:val="en-US" w:eastAsia="zh-CN" w:bidi="ar-SA"/>
              </w:rPr>
              <w:t>挡车栏荧光标志检查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29EC428B"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 w14:paraId="621BB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Align w:val="center"/>
          </w:tcPr>
          <w:p w14:paraId="04FBD5C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1B6C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continue"/>
            <w:vAlign w:val="center"/>
          </w:tcPr>
          <w:p w14:paraId="0752B84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2AC51A9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3925251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8.7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1CB2E6A8"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  <w:t>收放机机构负荷试验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1CA51604"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 w14:paraId="144118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Align w:val="center"/>
          </w:tcPr>
          <w:p w14:paraId="2E0DE11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E41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continue"/>
            <w:vAlign w:val="center"/>
          </w:tcPr>
          <w:p w14:paraId="7448C64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24FC035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10D646FB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8.8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4CB41401"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  <w:t>安装使用说明书检查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26635FF1"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 w14:paraId="7AF79FF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Align w:val="center"/>
          </w:tcPr>
          <w:p w14:paraId="662E4A2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7A9B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9" w:type="pct"/>
            <w:vMerge w:val="continue"/>
            <w:vAlign w:val="center"/>
          </w:tcPr>
          <w:p w14:paraId="5085CAD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pct"/>
            <w:vMerge w:val="continue"/>
            <w:vAlign w:val="center"/>
          </w:tcPr>
          <w:p w14:paraId="2CEE064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14:paraId="3C11EF9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18"/>
                <w:lang w:val="en-US" w:eastAsia="zh-CN" w:bidi="ar-SA"/>
              </w:rPr>
              <w:t>8.9</w:t>
            </w:r>
          </w:p>
        </w:tc>
        <w:tc>
          <w:tcPr>
            <w:tcW w:w="1602" w:type="pct"/>
            <w:gridSpan w:val="4"/>
            <w:shd w:val="clear" w:color="000000" w:fill="FFFFFF"/>
            <w:vAlign w:val="center"/>
          </w:tcPr>
          <w:p w14:paraId="0760B1F3"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4"/>
                <w:lang w:val="en-US" w:eastAsia="zh-CN" w:bidi="ar-SA"/>
              </w:rPr>
              <w:t>标牌检查</w:t>
            </w:r>
          </w:p>
        </w:tc>
        <w:tc>
          <w:tcPr>
            <w:tcW w:w="1234" w:type="pct"/>
            <w:gridSpan w:val="2"/>
            <w:vMerge w:val="continue"/>
            <w:vAlign w:val="center"/>
          </w:tcPr>
          <w:p w14:paraId="59082129"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 w14:paraId="1DC23E1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Align w:val="center"/>
          </w:tcPr>
          <w:p w14:paraId="208D560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新增</w:t>
            </w:r>
          </w:p>
        </w:tc>
      </w:tr>
      <w:tr w14:paraId="3845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279" w:type="pct"/>
            <w:vMerge w:val="restart"/>
            <w:shd w:val="clear" w:color="auto" w:fill="auto"/>
            <w:noWrap/>
            <w:vAlign w:val="center"/>
          </w:tcPr>
          <w:p w14:paraId="7FD7DFD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</w:tcPr>
          <w:p w14:paraId="190BAD7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煤矿在用窄轨车辆连接插销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126638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9.1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350815E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外观检查</w:t>
            </w:r>
          </w:p>
        </w:tc>
        <w:tc>
          <w:tcPr>
            <w:tcW w:w="1234" w:type="pct"/>
            <w:gridSpan w:val="2"/>
            <w:vMerge w:val="restart"/>
            <w:shd w:val="clear" w:color="auto" w:fill="auto"/>
            <w:noWrap/>
            <w:vAlign w:val="center"/>
          </w:tcPr>
          <w:p w14:paraId="1147772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《煤矿在用窄轨车辆连接插销检验规范》AQ1113-2014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3FD83B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C4ECE4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F88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E3F36A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4E6F33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77935F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9.2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58902A1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二倍最大静荷重载试验时的永久伸长率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4C9B16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006155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5A3041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1D6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49822F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517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BD0970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煤矿用架空乘人装置</w:t>
            </w:r>
          </w:p>
        </w:tc>
        <w:tc>
          <w:tcPr>
            <w:tcW w:w="37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C99055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</w:t>
            </w:r>
          </w:p>
        </w:tc>
        <w:tc>
          <w:tcPr>
            <w:tcW w:w="788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95A045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空载运行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836C93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乘人装置运行情况</w:t>
            </w:r>
          </w:p>
        </w:tc>
        <w:tc>
          <w:tcPr>
            <w:tcW w:w="1234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A03CE7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《煤矿用架空乘人装置安全检验规范》AQ1038-2007</w:t>
            </w:r>
          </w:p>
        </w:tc>
        <w:tc>
          <w:tcPr>
            <w:tcW w:w="5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2D1C2E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6E5D39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4B8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A64665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39995A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AA970E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1381FA1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690CBB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操纵台控制按钮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91AD48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D12ECA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3958E5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28E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E3B471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69ADE2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199C5C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7D17C4B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14C55F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制动应安全可靠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738599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18722C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BFB360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BE8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3901AF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D5ED16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B68A04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10.4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noWrap/>
            <w:vAlign w:val="center"/>
          </w:tcPr>
          <w:p w14:paraId="2B472C8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负载运行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14727E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钢丝绳导向装置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A6AA42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DE1E4F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2E5467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8B1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1D9F55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83D04C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F6C49C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10.5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569CB89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47A622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操纵台控制按钮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57B02D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C69E60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851888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035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4FDE21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547409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B2A507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10.6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0BACCFC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1E2951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制动应安全可靠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31FFCD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7878F5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1080EE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566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6B34BB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D6786B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91D668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10.7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779D5AB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80DF26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钢丝绳导向装置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71DD58C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2B26D0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232D7E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B9A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7D8B9A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4A627D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E60AE7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10.8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71E579E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33F4EB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司机头部位置噪声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11EE1E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9F642C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D0A0B1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D65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E560A4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7800CB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B3C5DF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10.9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554AE5C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65EECC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减速箱油温温升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0E49DF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B5B23B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08E3DB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CFC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21B1FF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68F410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D2050A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10.10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2F63C32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0C6766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牵引力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077B5C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55BCF2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887487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CDF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B3EC69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A8FBD7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888759A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10.11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noWrap/>
            <w:vAlign w:val="center"/>
          </w:tcPr>
          <w:p w14:paraId="3E80113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导向装置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179D98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钢丝绳导向支撑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4C9762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0EC316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EC588E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2CC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4A0DD4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FBC980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17F10A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10.12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55F7556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4F7713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压轮运转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8FD37F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5BCE14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0389E4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753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DCEF55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72592E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B12285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10.13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noWrap/>
            <w:vAlign w:val="center"/>
          </w:tcPr>
          <w:p w14:paraId="60903E1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制动装置性能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0CE5FC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制动装置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5FAC11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7DF7E1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1D1E5B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D18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A051AC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406936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99D497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10.14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011A94D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7ACD6A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制动器最大制动力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BE1D92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F10D7F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B06BE7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BE5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4C2FE5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F33896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5C01C62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10.15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3CF248F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82910C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工作制动器的平均减速度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020496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56187F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CED953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C9B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62E931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760316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EDBBF0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10.16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13ECD81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C782EF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制动闸瓦不允许情况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A24046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DA0D2C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9E25FD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22D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3ECD3C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3236A9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68B0DB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10.17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4CB1861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DB1073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制动闸瓦不准情况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A46D58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473B28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E18B2A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C44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249C6A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E85274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4C347D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10.18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 w14:paraId="3301395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托轮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9816B6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托轮运行情况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FD31D7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F5C340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FE0FEC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DE0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98FEDE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AB54E3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B86836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10.19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 w14:paraId="1AAEB0A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抱索器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5CB8854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抱索器钳口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3E22A6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5DA884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1E6F32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589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DABD99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52A761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80C9032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10.20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noWrap/>
            <w:vAlign w:val="center"/>
          </w:tcPr>
          <w:p w14:paraId="687EF51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吊椅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289DF9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吊椅运行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E6FA4F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E9F624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78A2BF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AA9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37310C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033213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3C575B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10.21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3074618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4E443D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吊椅自滑现行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4CB336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9B1F80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7A8E69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FCC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540BFA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CE6FE4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262C602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10.22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noWrap/>
            <w:vAlign w:val="center"/>
          </w:tcPr>
          <w:p w14:paraId="4EE407B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尾轮及张紧装置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D1D999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尾轮装置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CC209F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620235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E7AFB0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BFC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4AD706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0CAC6B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954FC8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10.23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7C506FB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3BE59E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尾轮最大预张紧力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9C87DE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9814F7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524267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AC6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5467CC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C2870A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4079F7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10.24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0125D6A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AC678C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乘人装置张紧装置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A5E325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6D1102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20F758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0EB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C6BF97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F067EB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F10E8F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10.25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7E25634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372964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重锤落地保护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7411C27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10EFEF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EF8BA9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69D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44250E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845C6A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7FF1F6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10.26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noWrap/>
            <w:vAlign w:val="center"/>
          </w:tcPr>
          <w:p w14:paraId="687C7ACA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液压系统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9D986E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液压控制系统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6ED500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B43EAA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DC03E3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AEE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2D6467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30AAFC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EBF04C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10.27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2018975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082BD2F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过压和超温保护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698951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40A92C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AF6D81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474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2AAEC2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0781A6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5F19F2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10.28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218AA7B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B0E06B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液压站油温及温升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BB2B78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437E16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F55389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224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E6775D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1F3C5C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F793E1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10.29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4B07413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71A39C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液压油箱标记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27EBCD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0D9DEA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E27987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251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A694AC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60ED8E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1DE816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10.30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5F67CAB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3E77D0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压力表精度等级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57A7F8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B655E2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8D1BF1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AE6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882F85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B133DD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AB2DB5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10.31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noWrap/>
            <w:vAlign w:val="center"/>
          </w:tcPr>
          <w:p w14:paraId="483A65C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安全防护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5C5CC8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工作制动器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9E9C57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510CB5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0F7221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1FA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E66AD7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1D64A4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BAB1F0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10.32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6089894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169A2A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紧急停车开关装置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1D5223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E50BE9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56F3CE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67E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C53736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5A23C8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B7A9DF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10.33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71DAF32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3E829A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紧急停车开关装置情况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6FD9E6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4178C6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B2E3F9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CEA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0C189C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A2386C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1D8D15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10.34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059A792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427B4E4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紧急停车开关装置安装间距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C8DFEB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4D1BD9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D083C5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2A2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530FC3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5B59F2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365F15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10.35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1CB3098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E0CE8F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巷道实际倾角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E8B948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050A56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8FBC2C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1D5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CD2398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85C093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240403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10.36</w:t>
            </w:r>
          </w:p>
          <w:p w14:paraId="16E4A9D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7F3C339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BC1C16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运行速度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BED2E3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0E5891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71CB3B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6B1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FCCB7E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425298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7553E1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10.37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noWrap/>
            <w:vAlign w:val="center"/>
          </w:tcPr>
          <w:p w14:paraId="3E4D690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安全防护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E339B1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乘坐间距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771B67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B0E797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6EAE0C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515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C6EAA3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539714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C79104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10.38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0CDE729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59B5405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吊杆和牵引绳连接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79912EF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D35968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CC5F76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82D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DA88F2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BB0F59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7565F1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10.39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67FE4FB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CC005C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越位保护装置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AE40F1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3A64FB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4BE715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A44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7AE2E6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ED3D49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3549C2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10.40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0F87C2E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5CDE401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总急停开关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687838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496E06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86024B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9C9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204734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032287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81CEF1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10.41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47B4AE9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3F72A4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保护装置和保护措施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87CA4D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71939F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CADC10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67C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DBBA4A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426734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21D43F2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10.42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4EEC585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1044D39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紧急停车装置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87F155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CE83BF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9A1502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CB6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DE3673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E96B48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D6A30D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10.43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51C0C77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260EB4F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过流、过压、欠压保护装置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033C45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0DD7B0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BB454B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47E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390706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366444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910443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10.44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4C73B88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385383E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声、光信号装置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7EA9404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BEF85C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050A01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957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7DB90E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935178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DA5B4D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10.45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169C4E7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627D259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掉绳保护装置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03108F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5A3860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966301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54E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33CF71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67D59A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CCDCC8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10.47</w:t>
            </w:r>
          </w:p>
        </w:tc>
        <w:tc>
          <w:tcPr>
            <w:tcW w:w="788" w:type="pct"/>
            <w:gridSpan w:val="2"/>
            <w:vMerge w:val="continue"/>
            <w:shd w:val="clear" w:color="auto" w:fill="auto"/>
            <w:noWrap/>
            <w:vAlign w:val="center"/>
          </w:tcPr>
          <w:p w14:paraId="2E40DEE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14:paraId="7E9CAB9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防过摆装置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617493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74660A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4E386B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67F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restart"/>
            <w:shd w:val="clear" w:color="auto" w:fill="auto"/>
            <w:noWrap/>
            <w:vAlign w:val="center"/>
          </w:tcPr>
          <w:p w14:paraId="61D7B0B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</w:tcPr>
          <w:p w14:paraId="4604CAB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煤矿在用瓦斯泵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5D29CE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2D4270A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证件审查</w:t>
            </w:r>
          </w:p>
        </w:tc>
        <w:tc>
          <w:tcPr>
            <w:tcW w:w="1234" w:type="pct"/>
            <w:gridSpan w:val="2"/>
            <w:vMerge w:val="restart"/>
            <w:shd w:val="clear" w:color="auto" w:fill="auto"/>
            <w:noWrap/>
            <w:vAlign w:val="center"/>
          </w:tcPr>
          <w:p w14:paraId="679C44A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《水环真空泵和水环压缩机试验方法》GB/T13929-20</w:t>
            </w:r>
            <w:r>
              <w:rPr>
                <w:rFonts w:hint="eastAsia" w:eastAsia="宋体" w:cs="Times New Roman"/>
                <w:spacing w:val="0"/>
                <w:sz w:val="21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、《煤矿安全规程》、《煤矿地面在用瓦斯泵及瓦斯泵站安全检验规范》DB52T1212-2017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00DC50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844102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6F9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B8EA25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0BEC69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BB004C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11.2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7937DCD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外观质量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BB05F4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6B0568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5BBF26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A68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055E95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3F2BCF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7C7025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11.3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0EBEF7B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泵站建筑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45AA0F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917FF0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11C185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6E5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B6619B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94E074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62541E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11.4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47F8DFD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泵站供电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E02094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3E01F1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B04D9C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0A8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413F7A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BA2360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1345E8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11.5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09AA11C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安全监测仪器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905643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E9297B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290F5F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225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5667D7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FACF61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6B6EC3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11.6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4491BE2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泵房电气设备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D20065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B6C7CD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4D0E89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D3A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AA104D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3E1619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E07553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11.7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03A52CF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泵站围墙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3D4E98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070AE8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1152F0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205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5E071C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A3DABE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8E4716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11.8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3A908E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安全间距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EE8372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3D64AE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DA987A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D7A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53B2DA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3B13E7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D69FA8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11.9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3B2330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泵站消防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36AFE6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80C434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FF2B7C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057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59B23B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B37B93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E3CBCF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11.10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00F34B7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避雷装置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9D2D01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60EE45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7BB916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456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5DB7B8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59C5E3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92CBCF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11.11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2191249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运转记录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DB697B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026AD5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502D70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88E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9C1BFD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8AB5B1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59B784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11.12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28C348D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放空管高度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692BE3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783728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978B4F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025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DD369D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4E331D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20E4C2A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11.13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5F69E90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防瓦斯积聚的设施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FD8358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468E6A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0D311A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C62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9E09BD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BE3801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7DC7AC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11.14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1E0063D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泵的配置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B23620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4F7BC5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2D0726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FA4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3D7BB3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693EC1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AA1953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11.15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2ED388F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瓦斯利用的安全装置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71227AB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A6595B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C4B00F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89E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EF7907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330100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4043CD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11.16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B74851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断水保护装置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F8C95E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B54738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FF225A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12F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76F4E0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4BF9A6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5A45D7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11.17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47B2F7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转速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DFEB0E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99776F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8B53DA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FCB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48F2E1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3991FD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F5BBC7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11.18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F739CB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电动机输出功率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8D36A7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C30E8F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BB0787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8DD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50C1CE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D3A2B3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F7E24A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11.19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12B7C69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接地电阻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2E8783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8E372E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ADC129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845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54A600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FE916E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911BD2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11.20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48BBE2D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振动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3E1DDE0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A15F6E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BB27CA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992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AFE597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E39C05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23C848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11.21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40122D5A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瓦斯泵噪声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90119D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30DB6B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40A9B4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987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3BE325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1C665A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0D21E6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11.22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79850B4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值班室噪声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1FE407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3C718A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DA1A7A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31C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741C13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50B2B6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7E3495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11.23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B19C98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流量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9A8F74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252173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55FC36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99E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7D96DA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C559D3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0876D8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11.24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473AB9A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入口绝对压力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3846A9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E36373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1D191E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E51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2B4731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2F35A1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9BA2AC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11.25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40B9F3D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出口绝对压力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6507C4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53E72A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E05158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4F6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10B88B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6E95AD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4464C3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11.26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71E3793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等温压缩效率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5CFE41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0E5564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CA7A0F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3AA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restart"/>
            <w:shd w:val="clear" w:color="auto" w:fill="auto"/>
            <w:noWrap/>
            <w:vAlign w:val="center"/>
          </w:tcPr>
          <w:p w14:paraId="43CD2DB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</w:tcPr>
          <w:p w14:paraId="121C9B4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煤矿用带式输送机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BAFCC1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</w:t>
            </w:r>
          </w:p>
        </w:tc>
        <w:tc>
          <w:tcPr>
            <w:tcW w:w="906" w:type="pct"/>
            <w:gridSpan w:val="3"/>
            <w:shd w:val="clear" w:color="auto" w:fill="auto"/>
            <w:noWrap/>
            <w:vAlign w:val="center"/>
          </w:tcPr>
          <w:p w14:paraId="295386C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使用条件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27362CA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软启动装置</w:t>
            </w:r>
          </w:p>
        </w:tc>
        <w:tc>
          <w:tcPr>
            <w:tcW w:w="1234" w:type="pct"/>
            <w:gridSpan w:val="2"/>
            <w:vMerge w:val="restart"/>
            <w:shd w:val="clear" w:color="auto" w:fill="auto"/>
            <w:noWrap/>
            <w:vAlign w:val="center"/>
          </w:tcPr>
          <w:p w14:paraId="5442564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《煤矿用带式输送机 技术条件》MT820-2006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43FD58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39F1CB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354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9F6F6F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BF2196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349188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12.2</w:t>
            </w:r>
          </w:p>
        </w:tc>
        <w:tc>
          <w:tcPr>
            <w:tcW w:w="906" w:type="pct"/>
            <w:gridSpan w:val="3"/>
            <w:vMerge w:val="restart"/>
            <w:shd w:val="clear" w:color="auto" w:fill="auto"/>
            <w:noWrap/>
            <w:vAlign w:val="center"/>
          </w:tcPr>
          <w:p w14:paraId="02C2950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安全要求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276F06C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证件审查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36D502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9C8788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91CC10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F65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1F1DD3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3BE275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C9388A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12.3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0D57F3C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344CC1B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跑偏保护装置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60E611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B177A2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E9F881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ED0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5CC219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BEC924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FBA6D1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12.4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44BFB41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0D63D85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打滑保护装置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82BBEE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8C9574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4E6292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32D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852895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A1D95D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3DF847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12.5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1B6B970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E203F2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堆煤保护装置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8F7A9E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C36C46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9A680B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154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617002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391A43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970A52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12.6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340AE1A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6CFF664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烟雾保护装置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A033A1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B0A57D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7EB451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41C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7F719D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64BA7E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D3503C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12.7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5F81389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620A54F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超温洒水保护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9A5032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ACD4EA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D4B20F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256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B6EB8C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C77E03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4AA924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12.8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320D694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6E7DC3F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防撕裂保护装置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760AAF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A30E45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12B2F4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0C1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CB2CDC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1E1D2A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FFEE252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12.9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4284E8E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7D6238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防护装置和警示标志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5635FC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D2E594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E577E2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7D7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2CBD13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624CD8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4A9B97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12.10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0A89835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6D59026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零部件表面温度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FBF51A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07CD39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CA7056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840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C1C2BF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17DB68D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427BC0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12.11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3C0D9B12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9F49C3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双向急停开关保护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A64072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7E8FD6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53CE22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8D2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96C113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3D67FB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A9B859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12.12</w:t>
            </w:r>
          </w:p>
        </w:tc>
        <w:tc>
          <w:tcPr>
            <w:tcW w:w="906" w:type="pct"/>
            <w:gridSpan w:val="3"/>
            <w:vMerge w:val="restart"/>
            <w:shd w:val="clear" w:color="auto" w:fill="auto"/>
            <w:noWrap/>
            <w:vAlign w:val="center"/>
          </w:tcPr>
          <w:p w14:paraId="7869D7E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整机性能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0A72353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带速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73D14C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B5BA19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2633E8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923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F458B2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61BB46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6F4AD5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12.13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54E218F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6A70C37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输送量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AC2294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93AE47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9B3F3C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412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35F651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B20B59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77A84A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12.14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2CD7E40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33FF16A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功率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C18C24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97D938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C04B55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AE1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F77EC9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420DE7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CB7A97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12.15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5C85A83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60DA432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加速度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5FF920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93B8AB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6771B8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558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A40864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A468E8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1A22D3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12.16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2DF26CC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1181456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输送机运行要求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C42095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8EE8A3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60F124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D97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0C6144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9BCD08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8839A6A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12.17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4D27B6B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3DFDFDF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输送带运行要求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2DB158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753B1C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1D954D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BDB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B5EF9C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8E47B1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944BCF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12.18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0611D5D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393C96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制动装置和逆止装置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79E0BF7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03EF9A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20E646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200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78F0D8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0BE46A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E16FAD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12.19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0AC65E4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304E51E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机电保护装置和电控装置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B6560D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3A7D61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A998E8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5AFA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CBE483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53550D8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10E6DE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12.20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534A2E8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52DBAB1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运行噪声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6223A1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E275E9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5592BC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11C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C4DDD9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595774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22BF0EA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12.21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4472300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0CFA8B5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张紧装置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97466D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32C105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3AF6C5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24F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494F3D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04685C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63815A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12.22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5EE4DEF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28EE576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液压元件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7779AC0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71E363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10CC9D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D55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69C435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6DBF24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D8AE3C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12.23</w:t>
            </w:r>
          </w:p>
        </w:tc>
        <w:tc>
          <w:tcPr>
            <w:tcW w:w="906" w:type="pct"/>
            <w:gridSpan w:val="3"/>
            <w:vMerge w:val="continue"/>
            <w:shd w:val="clear" w:color="auto" w:fill="auto"/>
            <w:noWrap/>
            <w:vAlign w:val="center"/>
          </w:tcPr>
          <w:p w14:paraId="1FFAE7C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2EDC325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清扫器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4AC12F8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13E48F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A8F5F9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C20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restart"/>
            <w:shd w:val="clear" w:color="auto" w:fill="auto"/>
            <w:noWrap/>
            <w:vAlign w:val="center"/>
          </w:tcPr>
          <w:p w14:paraId="4F7BF8A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</w:tcPr>
          <w:p w14:paraId="7FD82ED5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重要用途钢丝绳（验收及新钢丝绳悬挂）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815B50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13.1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34B10284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钢丝绳直径</w:t>
            </w:r>
          </w:p>
        </w:tc>
        <w:tc>
          <w:tcPr>
            <w:tcW w:w="1234" w:type="pct"/>
            <w:gridSpan w:val="2"/>
            <w:vMerge w:val="restart"/>
            <w:shd w:val="clear" w:color="auto" w:fill="auto"/>
            <w:noWrap/>
            <w:vAlign w:val="center"/>
          </w:tcPr>
          <w:p w14:paraId="73A0375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《煤矿重要用途钢丝绳验收技术条件》MT/T716-</w:t>
            </w:r>
            <w:r>
              <w:rPr>
                <w:rFonts w:hint="eastAsia" w:eastAsia="宋体" w:cs="Times New Roman"/>
                <w:spacing w:val="0"/>
                <w:sz w:val="21"/>
                <w:szCs w:val="24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8C2D60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A06261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917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0F5EDFC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3C554A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7F03F2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13.2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362B69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钢丝直径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78F98B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1F96D6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53D9F0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230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D195B6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17DBC1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A7EBAD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13.3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352EDE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钢丝破断拉力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8988B4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799D76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7306C4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E3A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AF0ADD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0FA5EA4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638370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13.4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5AF6C7E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反复弯曲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FC8DA3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6D0159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64C0B5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EA1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2BEFD7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61D215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C2F8A3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13.5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3D5FC38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扭转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376DA4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906F37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8B3162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A18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57D1E35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CEFFD3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6DB80F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13.6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260FE971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抗拉强度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0BA6D7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1F4E09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49C10D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534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4DFFA1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7CDC2B8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BC5DB0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13.7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462101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不合格钢丝数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C6AAD8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89D752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CCE73C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C2E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61EF0E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791D22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C956B5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13.8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0C054F77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不合格钢丝断面积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045437D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57AC00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892752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A2E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798648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E0EB1F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A71B16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13.9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43AEB05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取样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5C688F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81CB13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EAC103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662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ECEDCC9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517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F23918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重要用途钢丝绳（在用钢丝绳）</w:t>
            </w:r>
          </w:p>
        </w:tc>
        <w:tc>
          <w:tcPr>
            <w:tcW w:w="37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37CB20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.1</w:t>
            </w:r>
          </w:p>
        </w:tc>
        <w:tc>
          <w:tcPr>
            <w:tcW w:w="1602" w:type="pct"/>
            <w:gridSpan w:val="4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2D4DF3C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钢丝绳直径</w:t>
            </w:r>
          </w:p>
        </w:tc>
        <w:tc>
          <w:tcPr>
            <w:tcW w:w="1234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B12AC00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《煤矿重要用途在用钢丝绳性能测定方法及判定规则》MT/T717-</w:t>
            </w:r>
            <w:r>
              <w:rPr>
                <w:rFonts w:hint="eastAsia" w:eastAsia="宋体" w:cs="Times New Roman"/>
                <w:spacing w:val="0"/>
                <w:sz w:val="21"/>
                <w:szCs w:val="24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5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320B5C9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93366C6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BE9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4F12BEC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0C2645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F8DEE7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.2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7234D692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钢丝直径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AF059D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17D46C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002998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2049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6915352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74F254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A79459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.3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7E6997C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钢丝破断拉力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2824C72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D56DEB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F052B1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C1D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3FFFE01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517BC8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B77627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.4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7BE68528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 xml:space="preserve">反复弯曲次数 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8F337A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B5F283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17DA60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6201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538C66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6233F2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D7089C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.5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131A673E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抗拉强度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54A7A72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76483B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4A5A2D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1A52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72F9969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39F2026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E67FC0D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.6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0C8AE84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不合格钢丝数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52896C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9C5D8B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F24B02B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863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22EA4C34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64CE045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86599B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.7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0F12A89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不合格钢丝断面积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623EEBB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7245E5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8A5E7B3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4DD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8A049E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48E8AFC5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5D236C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.8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41954D9F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安全系数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76545D7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0484AAA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71854A2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0557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279" w:type="pct"/>
            <w:vMerge w:val="restart"/>
            <w:shd w:val="clear" w:color="auto" w:fill="auto"/>
            <w:noWrap/>
            <w:vAlign w:val="center"/>
          </w:tcPr>
          <w:p w14:paraId="6A877A43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517" w:type="pct"/>
            <w:vMerge w:val="restart"/>
            <w:shd w:val="clear" w:color="auto" w:fill="auto"/>
            <w:noWrap/>
            <w:vAlign w:val="center"/>
          </w:tcPr>
          <w:p w14:paraId="042EA0B6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煤矿在用窄轨车辆连接链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C8C7D8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.1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650029DD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外观检查</w:t>
            </w:r>
          </w:p>
        </w:tc>
        <w:tc>
          <w:tcPr>
            <w:tcW w:w="1234" w:type="pct"/>
            <w:gridSpan w:val="2"/>
            <w:vMerge w:val="restart"/>
            <w:shd w:val="clear" w:color="auto" w:fill="auto"/>
            <w:noWrap/>
            <w:vAlign w:val="center"/>
          </w:tcPr>
          <w:p w14:paraId="411875A2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《煤矿在用窄轨车辆连接链检验规范》AQ1112-2014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7EB3DAE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3105D41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7D97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9" w:type="pct"/>
            <w:vMerge w:val="continue"/>
            <w:shd w:val="clear" w:color="auto" w:fill="auto"/>
            <w:noWrap/>
            <w:vAlign w:val="center"/>
          </w:tcPr>
          <w:p w14:paraId="16C7F25F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17" w:type="pct"/>
            <w:vMerge w:val="continue"/>
            <w:shd w:val="clear" w:color="auto" w:fill="auto"/>
            <w:noWrap/>
            <w:vAlign w:val="center"/>
          </w:tcPr>
          <w:p w14:paraId="2F0F445C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010F2E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.2</w:t>
            </w:r>
          </w:p>
        </w:tc>
        <w:tc>
          <w:tcPr>
            <w:tcW w:w="1602" w:type="pct"/>
            <w:gridSpan w:val="4"/>
            <w:shd w:val="clear" w:color="auto" w:fill="auto"/>
            <w:noWrap/>
            <w:vAlign w:val="center"/>
          </w:tcPr>
          <w:p w14:paraId="31E97C7B">
            <w:pPr>
              <w:bidi w:val="0"/>
              <w:spacing w:line="240" w:lineRule="auto"/>
              <w:rPr>
                <w:rFonts w:hint="default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二倍最大静荷重载试验时的永久伸长率</w:t>
            </w:r>
          </w:p>
        </w:tc>
        <w:tc>
          <w:tcPr>
            <w:tcW w:w="1234" w:type="pct"/>
            <w:gridSpan w:val="2"/>
            <w:vMerge w:val="continue"/>
            <w:shd w:val="clear" w:color="auto" w:fill="auto"/>
            <w:noWrap/>
            <w:vAlign w:val="center"/>
          </w:tcPr>
          <w:p w14:paraId="1E1E9410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01D8807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606F1A8">
            <w:pPr>
              <w:bidi w:val="0"/>
              <w:spacing w:line="240" w:lineRule="auto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4EE1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3C55D0B3">
            <w:pPr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4"/>
                <w:lang w:val="en-US" w:eastAsia="zh-CN"/>
              </w:rPr>
              <w:t>以下空白</w:t>
            </w:r>
          </w:p>
        </w:tc>
      </w:tr>
    </w:tbl>
    <w:p w14:paraId="33E17113">
      <w:pPr>
        <w:bidi w:val="0"/>
        <w:spacing w:line="240" w:lineRule="auto"/>
        <w:rPr>
          <w:rFonts w:hint="eastAsia" w:ascii="Times New Roman" w:hAnsi="Times New Roman" w:eastAsia="宋体" w:cs="Times New Roman"/>
          <w:spacing w:val="0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4"/>
          <w:lang w:val="en-US" w:eastAsia="zh-CN"/>
        </w:rPr>
        <w:br w:type="page"/>
      </w:r>
    </w:p>
    <w:p w14:paraId="7C2E2321">
      <w:pPr>
        <w:widowControl w:val="0"/>
        <w:snapToGrid w:val="0"/>
        <w:jc w:val="center"/>
        <w:rPr>
          <w:rFonts w:ascii="Times New Roman" w:hAnsi="Times New Roman" w:eastAsia="方正小标宋简体" w:cs="Times New Roman"/>
          <w:bCs/>
          <w:spacing w:val="20"/>
          <w:kern w:val="2"/>
          <w:sz w:val="21"/>
          <w:szCs w:val="32"/>
          <w:lang w:val="en-US" w:eastAsia="zh-CN" w:bidi="ar-SA"/>
        </w:rPr>
      </w:pPr>
      <w:r>
        <w:rPr>
          <w:rFonts w:ascii="Times New Roman" w:hAnsi="Times New Roman" w:eastAsia="方正小标宋简体" w:cs="Times New Roman"/>
          <w:bCs/>
          <w:spacing w:val="20"/>
          <w:kern w:val="2"/>
          <w:sz w:val="32"/>
          <w:szCs w:val="32"/>
          <w:lang w:val="en-US" w:eastAsia="zh-CN" w:bidi="ar-SA"/>
        </w:rPr>
        <w:t>资 质 证 书</w:t>
      </w:r>
    </w:p>
    <w:p w14:paraId="3F330876">
      <w:pPr>
        <w:widowControl w:val="0"/>
        <w:snapToGrid w:val="0"/>
        <w:ind w:left="6160" w:hanging="5896" w:hangingChars="2200"/>
        <w:jc w:val="center"/>
        <w:rPr>
          <w:rFonts w:hint="default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28"/>
          <w:szCs w:val="28"/>
          <w:lang w:val="en-US" w:eastAsia="zh-CN" w:bidi="ar-SA"/>
        </w:rPr>
        <w:t>授权签字人及授权签字领域</w:t>
      </w:r>
    </w:p>
    <w:p w14:paraId="52842E5D">
      <w:pPr>
        <w:widowControl w:val="0"/>
        <w:snapToGrid w:val="0"/>
        <w:ind w:left="5280" w:hanging="5016" w:hangingChars="2200"/>
        <w:jc w:val="left"/>
        <w:rPr>
          <w:rFonts w:hint="default" w:ascii="Times New Roman" w:hAnsi="Times New Roman" w:eastAsia="仿宋_GB2312" w:cs="Times New Roman"/>
          <w:bCs/>
          <w:kern w:val="2"/>
          <w:sz w:val="24"/>
          <w:szCs w:val="21"/>
          <w:lang w:val="en-US" w:eastAsia="zh-CN" w:bidi="ar-SA"/>
        </w:rPr>
      </w:pPr>
    </w:p>
    <w:p w14:paraId="6E0CDC87">
      <w:pPr>
        <w:widowControl w:val="0"/>
        <w:adjustRightInd w:val="0"/>
        <w:snapToGrid w:val="0"/>
        <w:ind w:left="5400" w:hanging="5130" w:hangingChars="2250"/>
        <w:jc w:val="left"/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机构名称：贵州兴源煤矿科技有限责任公司</w:t>
      </w:r>
      <w:r>
        <w:rPr>
          <w:rFonts w:hint="eastAsia" w:cs="Times New Roman"/>
          <w:bCs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址：贵州省贵阳市观山湖区中天会展城会展东路D座14楼</w:t>
      </w:r>
    </w:p>
    <w:p w14:paraId="2E4BB01C">
      <w:pPr>
        <w:widowControl w:val="0"/>
        <w:adjustRightInd w:val="0"/>
        <w:snapToGrid w:val="0"/>
        <w:ind w:left="5400" w:hanging="5130" w:hangingChars="2250"/>
        <w:jc w:val="left"/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场    所：贵州省贵阳市观山湖区中天会展城会展东路D座14楼</w:t>
      </w:r>
    </w:p>
    <w:p w14:paraId="4F6BABBB">
      <w:pPr>
        <w:widowControl w:val="0"/>
        <w:snapToGrid w:val="0"/>
        <w:jc w:val="left"/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证书编号：黔 煤监 2102                      有效期至：2026年5月5日</w:t>
      </w:r>
    </w:p>
    <w:tbl>
      <w:tblPr>
        <w:tblStyle w:val="4"/>
        <w:tblW w:w="9087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90"/>
        <w:gridCol w:w="782"/>
        <w:gridCol w:w="1591"/>
        <w:gridCol w:w="2431"/>
        <w:gridCol w:w="160"/>
        <w:gridCol w:w="1842"/>
      </w:tblGrid>
      <w:tr w14:paraId="69BE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E3CA2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2BA7C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授权签字人姓名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FE64D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授权签字领域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188BD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备  注</w:t>
            </w:r>
          </w:p>
        </w:tc>
      </w:tr>
      <w:tr w14:paraId="500D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321F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B64B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胡召勇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E4D7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2FC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维持</w:t>
            </w:r>
          </w:p>
        </w:tc>
      </w:tr>
      <w:tr w14:paraId="66E4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4060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5A08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王先刚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3747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7D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维持</w:t>
            </w:r>
          </w:p>
        </w:tc>
      </w:tr>
      <w:tr w14:paraId="0AA8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1F26"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7F20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张成春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17A1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EB0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新增</w:t>
            </w:r>
          </w:p>
        </w:tc>
      </w:tr>
      <w:tr w14:paraId="73CA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FEC5">
            <w:pPr>
              <w:widowControl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7CE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（以下空白）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99B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（以下空白）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ADD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0"/>
                <w:sz w:val="21"/>
                <w:szCs w:val="24"/>
              </w:rPr>
            </w:pPr>
          </w:p>
        </w:tc>
      </w:tr>
      <w:tr w14:paraId="6DD87E2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8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DE8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 w14:paraId="6CAC39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194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950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E93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3DF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执法机关</w:t>
            </w:r>
          </w:p>
        </w:tc>
      </w:tr>
      <w:tr w14:paraId="2FCAE86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3D9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B8B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473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A93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</w:tr>
    </w:tbl>
    <w:p w14:paraId="20FC0903">
      <w:pPr>
        <w:widowControl w:val="0"/>
        <w:jc w:val="center"/>
        <w:outlineLvl w:val="0"/>
        <w:rPr>
          <w:rFonts w:ascii="Arial" w:hAnsi="Arial" w:eastAsia="宋体" w:cs="Times New Roman"/>
          <w:b/>
          <w:kern w:val="2"/>
          <w:sz w:val="32"/>
          <w:szCs w:val="24"/>
          <w:lang w:val="en-US" w:eastAsia="zh-CN" w:bidi="ar-SA"/>
        </w:rPr>
      </w:pPr>
    </w:p>
    <w:p w14:paraId="68A169FF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6490DF0-7B61-444B-88A7-DEF66C4F7B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148526-D920-4218-9E46-DB9B6EB7DD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857FC19-7263-4033-B3BE-B47B1C54E2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E284E55-949A-4973-BD7A-393A7B5EA6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6BA36C6-D9A0-44E2-9169-895F3B9E36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A00F31EA-7643-4D03-B65D-9F6A0C095A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8CE02">
    <w:pPr>
      <w:widowControl w:val="0"/>
      <w:tabs>
        <w:tab w:val="center" w:pos="4153"/>
        <w:tab w:val="right" w:pos="8306"/>
      </w:tabs>
      <w:snapToGrid w:val="0"/>
      <w:rPr>
        <w:rFonts w:hint="eastAsia" w:ascii="宋体" w:hAnsi="宋体" w:eastAsia="宋体" w:cs="Times New Roman"/>
        <w:kern w:val="2"/>
        <w:sz w:val="21"/>
        <w:szCs w:val="21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2EBE62A0"/>
    <w:rsid w:val="2EBE62A0"/>
    <w:rsid w:val="3C3A2BDD"/>
    <w:rsid w:val="4D2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2025-02-28T06:27:00Z</dcterms:created>
  <dc:creator>Autistic  </dc:creator>
  <cp:lastModifiedBy>Autistic  </cp:lastModifiedBy>
  <dcterms:modified xsi:type="dcterms:W3CDTF">2025-02-28T06:29:29Z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806A7ED5F02B465C9335A11644E6DD1F_13</vt:lpwstr>
  </property>
</Properties>
</file>