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baseline"/>
        <w:rPr>
          <w:rFonts w:hint="default" w:ascii="Times New Roman" w:hAnsi="Times New Roman" w:eastAsia="微软雅黑" w:cs="Times New Roman"/>
          <w:i w:val="0"/>
          <w:iCs w:val="0"/>
          <w:caps w:val="0"/>
          <w:color w:val="auto"/>
          <w:spacing w:val="0"/>
          <w:sz w:val="27"/>
          <w:szCs w:val="27"/>
        </w:rPr>
      </w:pPr>
      <w:r>
        <w:rPr>
          <w:rFonts w:hint="default" w:ascii="Times New Roman" w:hAnsi="Times New Roman" w:eastAsia="黑体" w:cs="Times New Roman"/>
          <w:i w:val="0"/>
          <w:iCs w:val="0"/>
          <w:caps w:val="0"/>
          <w:color w:val="auto"/>
          <w:spacing w:val="0"/>
          <w:sz w:val="31"/>
          <w:szCs w:val="31"/>
          <w:shd w:val="clear" w:color="auto" w:fill="FFFFFF"/>
          <w:vertAlign w:val="baseline"/>
        </w:rPr>
        <w:t>附件</w:t>
      </w:r>
      <w:r>
        <w:rPr>
          <w:rFonts w:hint="default" w:ascii="Times New Roman" w:hAnsi="Times New Roman" w:eastAsia="楷体_GB2312" w:cs="Times New Roman"/>
          <w:color w:val="auto"/>
          <w:kern w:val="2"/>
          <w:sz w:val="32"/>
          <w:szCs w:val="32"/>
          <w:lang w:val="en-US" w:eastAsia="zh-CN" w:bidi="ar-SA"/>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baseline"/>
        <w:rPr>
          <w:rFonts w:hint="default" w:ascii="Times New Roman" w:hAnsi="Times New Roman" w:eastAsia="微软雅黑" w:cs="Times New Roman"/>
          <w:i w:val="0"/>
          <w:iCs w:val="0"/>
          <w:caps w:val="0"/>
          <w:color w:val="auto"/>
          <w:spacing w:val="0"/>
          <w:sz w:val="27"/>
          <w:szCs w:val="27"/>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jc w:val="center"/>
        <w:textAlignment w:val="baseline"/>
        <w:rPr>
          <w:rFonts w:hint="eastAsia" w:ascii="微软雅黑" w:hAnsi="微软雅黑" w:eastAsia="微软雅黑" w:cs="微软雅黑"/>
          <w:i w:val="0"/>
          <w:iCs w:val="0"/>
          <w:caps w:val="0"/>
          <w:color w:val="auto"/>
          <w:spacing w:val="0"/>
          <w:sz w:val="44"/>
          <w:szCs w:val="44"/>
        </w:rPr>
      </w:pPr>
      <w:r>
        <w:rPr>
          <w:rFonts w:ascii="方正小标宋简体" w:hAnsi="方正小标宋简体" w:eastAsia="方正小标宋简体" w:cs="方正小标宋简体"/>
          <w:i w:val="0"/>
          <w:iCs w:val="0"/>
          <w:caps w:val="0"/>
          <w:color w:val="auto"/>
          <w:spacing w:val="0"/>
          <w:sz w:val="44"/>
          <w:szCs w:val="44"/>
          <w:shd w:val="clear" w:color="auto" w:fill="FFFFFF"/>
          <w:vertAlign w:val="baseline"/>
        </w:rPr>
        <w:t>工程系列职称申报材料</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eastAsia="zh-CN"/>
        </w:rPr>
        <w:t>填写及附件</w:t>
      </w:r>
      <w:r>
        <w:rPr>
          <w:rFonts w:ascii="方正小标宋简体" w:hAnsi="方正小标宋简体" w:eastAsia="方正小标宋简体" w:cs="方正小标宋简体"/>
          <w:i w:val="0"/>
          <w:iCs w:val="0"/>
          <w:caps w:val="0"/>
          <w:color w:val="auto"/>
          <w:spacing w:val="0"/>
          <w:sz w:val="44"/>
          <w:szCs w:val="44"/>
          <w:shd w:val="clear" w:color="auto" w:fill="FFFFFF"/>
          <w:vertAlign w:val="baseline"/>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5"/>
        <w:jc w:val="both"/>
        <w:textAlignment w:val="baseline"/>
        <w:outlineLvl w:val="9"/>
        <w:rPr>
          <w:rFonts w:hint="eastAsia" w:ascii="黑体" w:hAnsi="宋体" w:eastAsia="黑体" w:cs="黑体"/>
          <w:i w:val="0"/>
          <w:iCs w:val="0"/>
          <w:caps w:val="0"/>
          <w:color w:val="auto"/>
          <w:spacing w:val="0"/>
          <w:sz w:val="32"/>
          <w:szCs w:val="32"/>
          <w:shd w:val="clear" w:color="auto"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5"/>
        <w:jc w:val="both"/>
        <w:textAlignment w:val="baseline"/>
        <w:outlineLvl w:val="9"/>
        <w:rPr>
          <w:rFonts w:hint="eastAsia" w:ascii="微软雅黑" w:hAnsi="微软雅黑" w:eastAsia="微软雅黑" w:cs="微软雅黑"/>
          <w:i w:val="0"/>
          <w:iCs w:val="0"/>
          <w:caps w:val="0"/>
          <w:color w:val="auto"/>
          <w:spacing w:val="0"/>
          <w:sz w:val="32"/>
          <w:szCs w:val="32"/>
        </w:rPr>
      </w:pPr>
      <w:r>
        <w:rPr>
          <w:rFonts w:hint="eastAsia" w:ascii="黑体" w:hAnsi="宋体" w:eastAsia="黑体" w:cs="黑体"/>
          <w:i w:val="0"/>
          <w:iCs w:val="0"/>
          <w:caps w:val="0"/>
          <w:color w:val="auto"/>
          <w:spacing w:val="0"/>
          <w:sz w:val="32"/>
          <w:szCs w:val="32"/>
          <w:shd w:val="clear" w:color="auto" w:fill="FFFFFF"/>
          <w:vertAlign w:val="baseline"/>
        </w:rPr>
        <w:t>一、申报人申报材料</w:t>
      </w:r>
      <w:r>
        <w:rPr>
          <w:rFonts w:hint="eastAsia" w:ascii="黑体" w:hAnsi="宋体" w:eastAsia="黑体" w:cs="黑体"/>
          <w:i w:val="0"/>
          <w:iCs w:val="0"/>
          <w:caps w:val="0"/>
          <w:color w:val="auto"/>
          <w:spacing w:val="0"/>
          <w:sz w:val="32"/>
          <w:szCs w:val="32"/>
          <w:shd w:val="clear" w:color="auto" w:fill="FFFFFF"/>
          <w:vertAlign w:val="baseline"/>
          <w:lang w:eastAsia="zh-CN"/>
        </w:rPr>
        <w:t>填写</w:t>
      </w:r>
      <w:r>
        <w:rPr>
          <w:rFonts w:hint="eastAsia" w:ascii="黑体" w:hAnsi="宋体" w:eastAsia="黑体" w:cs="黑体"/>
          <w:i w:val="0"/>
          <w:iCs w:val="0"/>
          <w:caps w:val="0"/>
          <w:color w:val="auto"/>
          <w:spacing w:val="0"/>
          <w:sz w:val="32"/>
          <w:szCs w:val="32"/>
          <w:shd w:val="clear" w:color="auto" w:fill="FFFFFF"/>
          <w:vertAlign w:val="baseline"/>
        </w:rPr>
        <w:t>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申报材料按照系统指引逐项填写、勾选，论文、总结、报告等非涉密学术成果或等效学术成果，在相应填报区域上传文稿全文（</w:t>
      </w:r>
      <w:r>
        <w:rPr>
          <w:rFonts w:hint="eastAsia" w:ascii="仿宋_GB2312" w:hAnsi="仿宋_GB2312" w:eastAsia="仿宋_GB2312" w:cs="仿宋_GB2312"/>
          <w:b/>
          <w:bCs/>
          <w:color w:val="auto"/>
          <w:kern w:val="2"/>
          <w:sz w:val="32"/>
          <w:szCs w:val="32"/>
          <w:lang w:val="en-US" w:eastAsia="zh-CN" w:bidi="ar-SA"/>
        </w:rPr>
        <w:t>doc</w:t>
      </w:r>
      <w:r>
        <w:rPr>
          <w:rFonts w:hint="default" w:ascii="仿宋_GB2312" w:hAnsi="仿宋_GB2312" w:eastAsia="仿宋_GB2312" w:cs="仿宋_GB2312"/>
          <w:b/>
          <w:bCs/>
          <w:color w:val="auto"/>
          <w:kern w:val="2"/>
          <w:sz w:val="32"/>
          <w:szCs w:val="32"/>
          <w:lang w:val="en-US" w:eastAsia="zh-CN" w:bidi="ar-SA"/>
        </w:rPr>
        <w:t>文件</w:t>
      </w:r>
      <w:r>
        <w:rPr>
          <w:rFonts w:hint="default" w:ascii="仿宋_GB2312" w:hAnsi="仿宋_GB2312" w:eastAsia="仿宋_GB2312" w:cs="仿宋_GB2312"/>
          <w:color w:val="auto"/>
          <w:kern w:val="2"/>
          <w:sz w:val="32"/>
          <w:szCs w:val="32"/>
          <w:lang w:val="en-US" w:eastAsia="zh-CN" w:bidi="ar-SA"/>
        </w:rPr>
        <w:t>），文稿应包含标题、完整作者、摘要、正文、引文等信息。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5"/>
        <w:jc w:val="both"/>
        <w:textAlignment w:val="baseline"/>
        <w:outlineLvl w:val="9"/>
        <w:rPr>
          <w:rFonts w:hint="eastAsia" w:ascii="黑体" w:hAnsi="宋体" w:eastAsia="黑体" w:cs="黑体"/>
          <w:i w:val="0"/>
          <w:iCs w:val="0"/>
          <w:caps w:val="0"/>
          <w:color w:val="auto"/>
          <w:spacing w:val="0"/>
          <w:sz w:val="32"/>
          <w:szCs w:val="32"/>
          <w:shd w:val="clear" w:color="auto" w:fill="FFFFFF"/>
          <w:vertAlign w:val="baseline"/>
        </w:rPr>
      </w:pPr>
      <w:r>
        <w:rPr>
          <w:rFonts w:hint="eastAsia" w:ascii="黑体" w:hAnsi="宋体" w:eastAsia="黑体" w:cs="黑体"/>
          <w:i w:val="0"/>
          <w:iCs w:val="0"/>
          <w:caps w:val="0"/>
          <w:color w:val="auto"/>
          <w:spacing w:val="0"/>
          <w:sz w:val="32"/>
          <w:szCs w:val="32"/>
          <w:shd w:val="clear" w:color="auto" w:fill="FFFFFF"/>
          <w:vertAlign w:val="baseline"/>
        </w:rPr>
        <w:t>二、申报材料附件上传要求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所有上传的申报佐证资料须扫描为独立的</w:t>
      </w:r>
      <w:r>
        <w:rPr>
          <w:rFonts w:hint="eastAsia" w:ascii="仿宋_GB2312" w:hAnsi="仿宋_GB2312" w:eastAsia="仿宋_GB2312" w:cs="仿宋_GB2312"/>
          <w:b/>
          <w:bCs/>
          <w:color w:val="auto"/>
          <w:kern w:val="2"/>
          <w:sz w:val="32"/>
          <w:szCs w:val="32"/>
          <w:lang w:val="en-US" w:eastAsia="zh-CN" w:bidi="ar-SA"/>
        </w:rPr>
        <w:t>PDF</w:t>
      </w:r>
      <w:r>
        <w:rPr>
          <w:rFonts w:hint="default" w:ascii="仿宋_GB2312" w:hAnsi="仿宋_GB2312" w:eastAsia="仿宋_GB2312" w:cs="仿宋_GB2312"/>
          <w:color w:val="auto"/>
          <w:kern w:val="2"/>
          <w:sz w:val="32"/>
          <w:szCs w:val="32"/>
          <w:lang w:val="en-US" w:eastAsia="zh-CN" w:bidi="ar-SA"/>
        </w:rPr>
        <w:t>格式文件，并完成相应文件名命名</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命名格式为：姓名</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证书名称或材料名称</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序号，如</w:t>
      </w:r>
      <w:r>
        <w:rPr>
          <w:rFonts w:hint="eastAsia" w:ascii="仿宋_GB2312" w:hAnsi="仿宋_GB2312" w:eastAsia="仿宋_GB2312" w:cs="仿宋_GB2312"/>
          <w:b/>
          <w:bCs/>
          <w:color w:val="auto"/>
          <w:kern w:val="2"/>
          <w:sz w:val="32"/>
          <w:szCs w:val="32"/>
          <w:lang w:val="en-US" w:eastAsia="zh-CN" w:bidi="ar-SA"/>
        </w:rPr>
        <w:t>xxx</w:t>
      </w:r>
      <w:r>
        <w:rPr>
          <w:rFonts w:hint="default" w:ascii="仿宋_GB2312" w:hAnsi="仿宋_GB2312" w:eastAsia="仿宋_GB2312" w:cs="仿宋_GB2312"/>
          <w:color w:val="auto"/>
          <w:kern w:val="2"/>
          <w:sz w:val="32"/>
          <w:szCs w:val="32"/>
          <w:lang w:val="en-US" w:eastAsia="zh-CN" w:bidi="ar-SA"/>
        </w:rPr>
        <w:t>学历证</w:t>
      </w:r>
      <w:r>
        <w:rPr>
          <w:rFonts w:hint="eastAsia" w:ascii="仿宋_GB2312" w:hAnsi="仿宋_GB2312" w:eastAsia="仿宋_GB2312" w:cs="仿宋_GB2312"/>
          <w:b/>
          <w:bCs/>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xxx</w:t>
      </w:r>
      <w:r>
        <w:rPr>
          <w:rFonts w:hint="default" w:ascii="仿宋_GB2312" w:hAnsi="仿宋_GB2312" w:eastAsia="仿宋_GB2312" w:cs="仿宋_GB2312"/>
          <w:color w:val="auto"/>
          <w:kern w:val="2"/>
          <w:sz w:val="32"/>
          <w:szCs w:val="32"/>
          <w:lang w:val="en-US" w:eastAsia="zh-CN" w:bidi="ar-SA"/>
        </w:rPr>
        <w:t>年度考核表</w:t>
      </w:r>
      <w:r>
        <w:rPr>
          <w:rFonts w:hint="eastAsia" w:ascii="仿宋_GB2312" w:hAnsi="仿宋_GB2312" w:eastAsia="仿宋_GB2312" w:cs="仿宋_GB2312"/>
          <w:b/>
          <w:bCs/>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xxx</w:t>
      </w:r>
      <w:r>
        <w:rPr>
          <w:rFonts w:hint="default" w:ascii="仿宋_GB2312" w:hAnsi="仿宋_GB2312" w:eastAsia="仿宋_GB2312" w:cs="仿宋_GB2312"/>
          <w:color w:val="auto"/>
          <w:kern w:val="2"/>
          <w:sz w:val="32"/>
          <w:szCs w:val="32"/>
          <w:lang w:val="en-US" w:eastAsia="zh-CN" w:bidi="ar-SA"/>
        </w:rPr>
        <w:t>学术成果</w:t>
      </w:r>
      <w:r>
        <w:rPr>
          <w:rFonts w:hint="eastAsia" w:ascii="仿宋_GB2312" w:hAnsi="仿宋_GB2312" w:eastAsia="仿宋_GB2312" w:cs="仿宋_GB2312"/>
          <w:b/>
          <w:bCs/>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），根据系统各板块提示对位上传，所有材料每页分辨率不得低于</w:t>
      </w:r>
      <w:r>
        <w:rPr>
          <w:rFonts w:hint="eastAsia" w:ascii="仿宋_GB2312" w:hAnsi="仿宋_GB2312" w:eastAsia="仿宋_GB2312" w:cs="仿宋_GB2312"/>
          <w:b/>
          <w:bCs/>
          <w:color w:val="auto"/>
          <w:kern w:val="2"/>
          <w:sz w:val="32"/>
          <w:szCs w:val="32"/>
          <w:lang w:val="en-US" w:eastAsia="zh-CN" w:bidi="ar-SA"/>
        </w:rPr>
        <w:t>150DPI</w:t>
      </w:r>
      <w:r>
        <w:rPr>
          <w:rFonts w:hint="default" w:ascii="仿宋_GB2312" w:hAnsi="仿宋_GB2312" w:eastAsia="仿宋_GB2312" w:cs="仿宋_GB2312"/>
          <w:color w:val="auto"/>
          <w:kern w:val="2"/>
          <w:sz w:val="32"/>
          <w:szCs w:val="32"/>
          <w:lang w:val="en-US" w:eastAsia="zh-CN" w:bidi="ar-SA"/>
        </w:rPr>
        <w:t>，每名申报人员申报材料上传附件总容量为高级职称</w:t>
      </w:r>
      <w:r>
        <w:rPr>
          <w:rFonts w:hint="eastAsia" w:ascii="仿宋_GB2312" w:hAnsi="仿宋_GB2312" w:eastAsia="仿宋_GB2312" w:cs="仿宋_GB2312"/>
          <w:b/>
          <w:bCs/>
          <w:color w:val="auto"/>
          <w:kern w:val="2"/>
          <w:sz w:val="32"/>
          <w:szCs w:val="32"/>
          <w:lang w:val="en-US" w:eastAsia="zh-CN" w:bidi="ar-SA"/>
        </w:rPr>
        <w:t>150MB</w:t>
      </w:r>
      <w:r>
        <w:rPr>
          <w:rFonts w:hint="default"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中级职称</w:t>
      </w:r>
      <w:r>
        <w:rPr>
          <w:rFonts w:hint="eastAsia" w:ascii="仿宋_GB2312" w:hAnsi="仿宋_GB2312" w:eastAsia="仿宋_GB2312" w:cs="仿宋_GB2312"/>
          <w:b/>
          <w:bCs/>
          <w:color w:val="auto"/>
          <w:kern w:val="2"/>
          <w:sz w:val="32"/>
          <w:szCs w:val="32"/>
          <w:lang w:val="en-US" w:eastAsia="zh-CN" w:bidi="ar-SA"/>
        </w:rPr>
        <w:t>80MB</w:t>
      </w:r>
      <w:r>
        <w:rPr>
          <w:rFonts w:hint="default"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初级职称</w:t>
      </w:r>
      <w:r>
        <w:rPr>
          <w:rFonts w:hint="eastAsia" w:ascii="仿宋_GB2312" w:hAnsi="仿宋_GB2312" w:eastAsia="仿宋_GB2312" w:cs="仿宋_GB2312"/>
          <w:b/>
          <w:bCs/>
          <w:color w:val="auto"/>
          <w:kern w:val="2"/>
          <w:sz w:val="32"/>
          <w:szCs w:val="32"/>
          <w:lang w:val="en-US" w:eastAsia="zh-CN" w:bidi="ar-SA"/>
        </w:rPr>
        <w:t>30MB</w:t>
      </w:r>
      <w:r>
        <w:rPr>
          <w:rFonts w:hint="default"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如上传材料不能体现本人完整业绩的，可上传重要节选。评委会认为确有必要要求申报人提供原件的，申报人应配合。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参考：按黑白扫描A4页面为PDF文件，单页大小为50kb；按彩色扫描A4页面为PDF文件，单页大小为400kb。建议各申报人上传材料页数不宜过多，重点上传关键信息，方便专家查阅。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5"/>
        <w:jc w:val="both"/>
        <w:textAlignment w:val="baseline"/>
        <w:outlineLvl w:val="9"/>
        <w:rPr>
          <w:rFonts w:hint="eastAsia" w:ascii="黑体" w:hAnsi="宋体" w:eastAsia="黑体" w:cs="黑体"/>
          <w:i w:val="0"/>
          <w:iCs w:val="0"/>
          <w:caps w:val="0"/>
          <w:color w:val="auto"/>
          <w:spacing w:val="0"/>
          <w:sz w:val="32"/>
          <w:szCs w:val="32"/>
          <w:shd w:val="clear" w:color="auto" w:fill="FFFFFF"/>
          <w:vertAlign w:val="baseline"/>
        </w:rPr>
      </w:pPr>
      <w:r>
        <w:rPr>
          <w:rFonts w:hint="eastAsia" w:ascii="黑体" w:hAnsi="宋体" w:eastAsia="黑体" w:cs="黑体"/>
          <w:i w:val="0"/>
          <w:iCs w:val="0"/>
          <w:caps w:val="0"/>
          <w:color w:val="auto"/>
          <w:spacing w:val="0"/>
          <w:sz w:val="32"/>
          <w:szCs w:val="32"/>
          <w:shd w:val="clear" w:color="auto" w:fill="FFFFFF"/>
          <w:vertAlign w:val="baseline"/>
        </w:rPr>
        <w:t>三、申报人所在单位上传清单及要求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申报人所在单位须及时按程序对本单位申报人提交申报的评审材料予以审核、公示，公示期满后按规定提交申报材料，同时须出具相应材料，逐项加盖单位公章后，扫描上传至系统相应位置（</w:t>
      </w:r>
      <w:r>
        <w:rPr>
          <w:rFonts w:hint="eastAsia" w:ascii="仿宋_GB2312" w:hAnsi="仿宋_GB2312" w:eastAsia="仿宋_GB2312" w:cs="仿宋_GB2312"/>
          <w:b/>
          <w:bCs/>
          <w:color w:val="auto"/>
          <w:kern w:val="2"/>
          <w:sz w:val="32"/>
          <w:szCs w:val="32"/>
          <w:lang w:val="en-US" w:eastAsia="zh-CN" w:bidi="ar-SA"/>
        </w:rPr>
        <w:t>PDF</w:t>
      </w:r>
      <w:r>
        <w:rPr>
          <w:rFonts w:hint="default" w:ascii="仿宋_GB2312" w:hAnsi="仿宋_GB2312" w:eastAsia="仿宋_GB2312" w:cs="仿宋_GB2312"/>
          <w:color w:val="auto"/>
          <w:kern w:val="2"/>
          <w:sz w:val="32"/>
          <w:szCs w:val="32"/>
          <w:lang w:val="en-US" w:eastAsia="zh-CN" w:bidi="ar-SA"/>
        </w:rPr>
        <w:t>格式，每页分辨率不得低于</w:t>
      </w:r>
      <w:r>
        <w:rPr>
          <w:rFonts w:hint="eastAsia" w:ascii="仿宋_GB2312" w:hAnsi="仿宋_GB2312" w:eastAsia="仿宋_GB2312" w:cs="仿宋_GB2312"/>
          <w:b/>
          <w:bCs/>
          <w:color w:val="auto"/>
          <w:kern w:val="2"/>
          <w:sz w:val="32"/>
          <w:szCs w:val="32"/>
          <w:lang w:val="en-US" w:eastAsia="zh-CN" w:bidi="ar-SA"/>
        </w:rPr>
        <w:t>150DPI</w:t>
      </w:r>
      <w:r>
        <w:rPr>
          <w:rFonts w:hint="default" w:ascii="仿宋_GB2312" w:hAnsi="仿宋_GB2312" w:eastAsia="仿宋_GB2312" w:cs="仿宋_GB2312"/>
          <w:color w:val="auto"/>
          <w:kern w:val="2"/>
          <w:sz w:val="32"/>
          <w:szCs w:val="32"/>
          <w:lang w:val="en-US" w:eastAsia="zh-CN" w:bidi="ar-SA"/>
        </w:rPr>
        <w:t>），并完成相应文件名命名</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命名格式为：年度</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单位名称</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材料名称</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序号，如</w:t>
      </w:r>
      <w:r>
        <w:rPr>
          <w:rFonts w:hint="eastAsia" w:ascii="仿宋_GB2312" w:hAnsi="仿宋_GB2312" w:eastAsia="仿宋_GB2312" w:cs="仿宋_GB2312"/>
          <w:color w:val="auto"/>
          <w:kern w:val="2"/>
          <w:sz w:val="32"/>
          <w:szCs w:val="32"/>
          <w:lang w:val="en-US" w:eastAsia="zh-CN" w:bidi="ar-SA"/>
        </w:rPr>
        <w:t>2024</w:t>
      </w:r>
      <w:r>
        <w:rPr>
          <w:rFonts w:hint="default" w:ascii="仿宋_GB2312" w:hAnsi="仿宋_GB2312" w:eastAsia="仿宋_GB2312" w:cs="仿宋_GB2312"/>
          <w:color w:val="auto"/>
          <w:kern w:val="2"/>
          <w:sz w:val="32"/>
          <w:szCs w:val="32"/>
          <w:lang w:val="en-US" w:eastAsia="zh-CN" w:bidi="ar-SA"/>
        </w:rPr>
        <w:t>年</w:t>
      </w:r>
      <w:r>
        <w:rPr>
          <w:rFonts w:hint="eastAsia" w:ascii="仿宋_GB2312" w:hAnsi="仿宋_GB2312" w:eastAsia="仿宋_GB2312" w:cs="仿宋_GB2312"/>
          <w:color w:val="auto"/>
          <w:kern w:val="2"/>
          <w:sz w:val="32"/>
          <w:szCs w:val="32"/>
          <w:lang w:val="en-US" w:eastAsia="zh-CN" w:bidi="ar-SA"/>
        </w:rPr>
        <w:t>xx</w:t>
      </w:r>
      <w:r>
        <w:rPr>
          <w:rFonts w:hint="default" w:ascii="仿宋_GB2312" w:hAnsi="仿宋_GB2312" w:eastAsia="仿宋_GB2312" w:cs="仿宋_GB2312"/>
          <w:color w:val="auto"/>
          <w:kern w:val="2"/>
          <w:sz w:val="32"/>
          <w:szCs w:val="32"/>
          <w:lang w:val="en-US" w:eastAsia="zh-CN" w:bidi="ar-SA"/>
        </w:rPr>
        <w:t>单位公示情况表）。单位出具材料清单如下：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单位公示情况表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单位公示情况说明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单位推荐承诺书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其他申报人所在单位认为有必要上传的资料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事业单位岗位聘用情况备案汇总表（仅限事业单位提交）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5"/>
        <w:jc w:val="both"/>
        <w:textAlignment w:val="baseline"/>
        <w:outlineLvl w:val="9"/>
        <w:rPr>
          <w:rFonts w:hint="eastAsia" w:ascii="黑体" w:hAnsi="宋体" w:eastAsia="黑体" w:cs="黑体"/>
          <w:i w:val="0"/>
          <w:iCs w:val="0"/>
          <w:caps w:val="0"/>
          <w:color w:val="auto"/>
          <w:spacing w:val="0"/>
          <w:sz w:val="32"/>
          <w:szCs w:val="32"/>
          <w:shd w:val="clear" w:color="auto" w:fill="FFFFFF"/>
          <w:vertAlign w:val="baseline"/>
        </w:rPr>
      </w:pPr>
      <w:r>
        <w:rPr>
          <w:rFonts w:hint="eastAsia" w:ascii="黑体" w:hAnsi="宋体" w:eastAsia="黑体" w:cs="黑体"/>
          <w:i w:val="0"/>
          <w:iCs w:val="0"/>
          <w:caps w:val="0"/>
          <w:color w:val="auto"/>
          <w:spacing w:val="0"/>
          <w:sz w:val="32"/>
          <w:szCs w:val="32"/>
          <w:shd w:val="clear" w:color="auto" w:fill="FFFFFF"/>
          <w:vertAlign w:val="baseline"/>
        </w:rPr>
        <w:t>四、材料上传保密要求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申报评审工作严禁上传涉密材料。如需上传涉及商业秘密的材料，须经定密单位确认同意脱敏脱密后填写上传。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rPr>
          <w:rFonts w:hint="eastAsia" w:ascii="微软雅黑" w:hAnsi="微软雅黑" w:eastAsia="微软雅黑" w:cs="微软雅黑"/>
          <w:i w:val="0"/>
          <w:iCs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rPr>
          <w:rFonts w:hint="eastAsia" w:ascii="微软雅黑" w:hAnsi="微软雅黑" w:eastAsia="微软雅黑" w:cs="微软雅黑"/>
          <w:i w:val="0"/>
          <w:iCs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rPr>
          <w:rFonts w:hint="eastAsia" w:ascii="微软雅黑" w:hAnsi="微软雅黑" w:eastAsia="微软雅黑" w:cs="微软雅黑"/>
          <w:i w:val="0"/>
          <w:iCs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rPr>
          <w:rFonts w:hint="eastAsia" w:ascii="微软雅黑" w:hAnsi="微软雅黑" w:eastAsia="微软雅黑" w:cs="微软雅黑"/>
          <w:i w:val="0"/>
          <w:iCs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rPr>
          <w:rFonts w:hint="eastAsia" w:ascii="微软雅黑" w:hAnsi="微软雅黑" w:eastAsia="微软雅黑" w:cs="微软雅黑"/>
          <w:i w:val="0"/>
          <w:iCs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baseline"/>
        <w:outlineLvl w:val="9"/>
        <w:rPr>
          <w:rFonts w:hint="eastAsia" w:ascii="黑体" w:hAnsi="宋体" w:eastAsia="黑体" w:cs="黑体"/>
          <w:i w:val="0"/>
          <w:iCs w:val="0"/>
          <w:caps w:val="0"/>
          <w:color w:val="auto"/>
          <w:spacing w:val="0"/>
          <w:sz w:val="31"/>
          <w:szCs w:val="31"/>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baseline"/>
        <w:outlineLvl w:val="9"/>
        <w:rPr>
          <w:rFonts w:hint="eastAsia" w:ascii="黑体" w:hAnsi="宋体" w:eastAsia="黑体" w:cs="黑体"/>
          <w:i w:val="0"/>
          <w:iCs w:val="0"/>
          <w:caps w:val="0"/>
          <w:color w:val="auto"/>
          <w:spacing w:val="0"/>
          <w:sz w:val="31"/>
          <w:szCs w:val="31"/>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baseline"/>
        <w:outlineLvl w:val="9"/>
        <w:rPr>
          <w:rFonts w:hint="eastAsia" w:ascii="黑体" w:hAnsi="宋体" w:eastAsia="黑体" w:cs="黑体"/>
          <w:i w:val="0"/>
          <w:iCs w:val="0"/>
          <w:caps w:val="0"/>
          <w:color w:val="auto"/>
          <w:spacing w:val="0"/>
          <w:sz w:val="31"/>
          <w:szCs w:val="31"/>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4DD4D-CC0D-45F1-A593-3BC4EFA6E3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BB201F5-CB93-4623-B1D5-105B895BA7AF}"/>
  </w:font>
  <w:font w:name="微软雅黑">
    <w:panose1 w:val="020B0503020204020204"/>
    <w:charset w:val="86"/>
    <w:family w:val="auto"/>
    <w:pitch w:val="default"/>
    <w:sig w:usb0="80000287" w:usb1="280F3C52" w:usb2="00000016" w:usb3="00000000" w:csb0="0004001F" w:csb1="00000000"/>
    <w:embedRegular r:id="rId3" w:fontKey="{DE0F7A62-6601-4A2B-AE0A-1EC2A9672109}"/>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03B9AE57-A7AC-4BBC-AB16-0D8A21A36380}"/>
  </w:font>
  <w:font w:name="仿宋_GB2312">
    <w:panose1 w:val="02010609030101010101"/>
    <w:charset w:val="86"/>
    <w:family w:val="modern"/>
    <w:pitch w:val="default"/>
    <w:sig w:usb0="00000001" w:usb1="080E0000" w:usb2="00000000" w:usb3="00000000" w:csb0="00040000" w:csb1="00000000"/>
    <w:embedRegular r:id="rId5" w:fontKey="{BD8CBDFC-F2A5-40BF-B1EE-D1B33AF62E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29294EB0"/>
    <w:rsid w:val="29294EB0"/>
    <w:rsid w:val="7B12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widowControl/>
      <w:spacing w:before="100" w:beforeLines="0" w:beforeAutospacing="1" w:after="100" w:afterLines="0" w:afterAutospacing="1"/>
      <w:jc w:val="left"/>
    </w:pPr>
    <w:rPr>
      <w:rFonts w:hint="default" w:ascii="宋体" w:hAnsi="宋体" w:eastAsia="宋体" w:cs="Times New Roman"/>
      <w:color w:val="000000"/>
      <w:kern w:val="0"/>
      <w:sz w:val="24"/>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2024-07-25T09:22:00Z</dcterms:created>
  <dc:creator>Q</dc:creator>
  <cp:lastModifiedBy>Q</cp:lastModifiedBy>
  <dcterms:modified xsi:type="dcterms:W3CDTF">2024-07-25T09:22:55Z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AFE07B79A98240908A94216110F3189F_11</vt:lpwstr>
  </property>
</Properties>
</file>