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kinsoku/>
        <w:autoSpaceDE/>
        <w:autoSpaceDN w:val="0"/>
        <w:spacing w:line="378" w:lineRule="atLeast"/>
        <w:ind w:left="0" w:leftChars="0" w:right="0" w:rightChars="0" w:firstLine="0" w:firstLineChars="0"/>
        <w:jc w:val="both"/>
        <w:rPr>
          <w:rFonts w:hint="eastAsia" w:ascii="黑体" w:hAnsi="黑体" w:eastAsia="黑体" w:cs="黑体"/>
          <w:b w:val="0"/>
          <w:i w:val="0"/>
          <w:snapToGrid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snapToGrid/>
          <w:color w:val="auto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i w:val="0"/>
          <w:snapToGrid/>
          <w:color w:val="auto"/>
          <w:sz w:val="28"/>
          <w:szCs w:val="28"/>
          <w:shd w:val="clear" w:color="auto" w:fill="FFFFFF"/>
          <w:lang w:val="en-US" w:eastAsia="zh-CN"/>
        </w:rPr>
        <w:t>1</w:t>
      </w:r>
    </w:p>
    <w:p>
      <w:pPr>
        <w:kinsoku/>
        <w:autoSpaceDE/>
        <w:autoSpaceDN w:val="0"/>
        <w:spacing w:before="150" w:beforeLines="0" w:after="150" w:afterLines="0" w:line="450" w:lineRule="atLeast"/>
        <w:ind w:leftChars="0" w:firstLine="0"/>
        <w:jc w:val="center"/>
        <w:rPr>
          <w:rFonts w:hint="eastAsia" w:ascii="方正小标宋简体" w:hAnsi="仿宋_GB2312" w:eastAsia="方正小标宋简体"/>
          <w:b/>
          <w:bCs w:val="0"/>
          <w:color w:val="auto"/>
          <w:sz w:val="36"/>
          <w:szCs w:val="44"/>
          <w:lang w:eastAsia="zh-CN"/>
        </w:rPr>
      </w:pPr>
      <w:bookmarkStart w:id="0" w:name="_GoBack"/>
      <w:r>
        <w:rPr>
          <w:rFonts w:hint="eastAsia" w:ascii="方正小标宋简体" w:hAnsi="仿宋_GB2312" w:eastAsia="方正小标宋简体"/>
          <w:b/>
          <w:bCs w:val="0"/>
          <w:color w:val="auto"/>
          <w:sz w:val="36"/>
          <w:szCs w:val="44"/>
          <w:lang w:eastAsia="zh-CN"/>
        </w:rPr>
        <w:t>贵州省普通光伏电站项目规模配置申请书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150" w:beforeLines="0" w:after="150" w:afterLines="0" w:line="40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方正小标宋简体" w:hAnsi="仿宋_GB2312" w:eastAsia="方正小标宋简体"/>
          <w:b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贵州省能源局：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我公司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 w:color="auto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 w:color="auto"/>
          <w:lang w:val="en-US" w:eastAsia="zh-CN"/>
        </w:rPr>
        <w:t>光伏发电项目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申请参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 w:color="auto"/>
          <w:lang w:val="en-US" w:eastAsia="zh-CN"/>
        </w:rPr>
        <w:t>加2017年度贵州省光伏发电新增建设规模配置，申请配置规模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 w:color="auto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 w:color="auto"/>
          <w:lang w:val="en-US" w:eastAsia="zh-CN"/>
        </w:rPr>
        <w:t>MW。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我公司将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 w:color="auto"/>
          <w:lang w:val="en-US" w:eastAsia="zh-CN"/>
        </w:rPr>
        <w:t>严格遵守贵州省光伏电站建设有关规定和要求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 w:color="auto"/>
          <w:lang w:val="en-US" w:eastAsia="zh-CN"/>
        </w:rPr>
        <w:t>不擅自变更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eastAsia="zh-CN"/>
        </w:rPr>
        <w:t>投资主体及股权比例、建设规模和建设场址，不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 w:color="auto"/>
          <w:lang w:val="en-US" w:eastAsia="zh-CN"/>
        </w:rPr>
        <w:t>倒卖转让项目，并在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eastAsia="zh-CN"/>
        </w:rPr>
        <w:t>收到规模配置通知书后，按规定完成项目备案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 w:color="auto"/>
          <w:lang w:val="en-US" w:eastAsia="zh-CN"/>
        </w:rPr>
        <w:t>，严格按照时间节点推进项目建设，落实生态防治措施，按要求完成项目竣工验收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eastAsia="zh-CN"/>
        </w:rPr>
        <w:t>本申请项目的开发模式为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u w:val="single" w:color="auto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竞争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eastAsia="zh-CN"/>
        </w:rPr>
        <w:t>上网电价为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u w:val="single" w:color="auto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u w:val="none" w:color="auto"/>
          <w:shd w:val="clear" w:color="auto" w:fill="FFFFFF"/>
          <w:vertAlign w:val="baseline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vertAlign w:val="baseline"/>
          <w:lang w:val="en-US" w:eastAsia="zh-CN"/>
        </w:rPr>
        <w:t>/度，并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承诺所有提交的申请材料均真实、合法、有效。如因我单位申请材料失实或不符合有关法律法规而造成的后果，由我公司承担全部责任。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 xml:space="preserve">                              项目法人单位名称（盖章）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 xml:space="preserve">                               法人代表（签字）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 xml:space="preserve">                                      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802A6"/>
    <w:rsid w:val="3EBD5ECB"/>
    <w:rsid w:val="66B878EB"/>
    <w:rsid w:val="7DB8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2017-09-14T03:57:00Z</dcterms:created>
  <dc:creator>lenovo</dc:creator>
  <cp:lastModifiedBy>lenovo</cp:lastModifiedBy>
  <dcterms:modified xsi:type="dcterms:W3CDTF">2017-09-14T03:57:49Z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