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32"/>
          <w:szCs w:val="32"/>
          <w:lang w:val="en-US"/>
        </w:rPr>
      </w:pPr>
      <w:bookmarkStart w:id="4" w:name="_GoBack"/>
      <w:r>
        <w:rPr>
          <w:rFonts w:hint="eastAsia" w:ascii="黑体" w:hAnsi="黑体" w:eastAsia="黑体" w:cs="黑体"/>
          <w:b w:val="0"/>
          <w:bCs w:val="0"/>
          <w:color w:val="auto"/>
          <w:sz w:val="32"/>
          <w:szCs w:val="32"/>
          <w:lang w:val="en-US" w:eastAsia="zh-CN"/>
        </w:rPr>
        <w:t>附件</w:t>
      </w:r>
      <w:r>
        <w:rPr>
          <w:rFonts w:hint="eastAsia" w:ascii="黑体" w:hAnsi="黑体" w:eastAsia="黑体" w:cs="黑体"/>
          <w:b w:val="0"/>
          <w:bCs w:val="0"/>
          <w:color w:val="auto"/>
          <w:sz w:val="32"/>
          <w:szCs w:val="32"/>
          <w:lang w:eastAsia="zh-CN"/>
        </w:rPr>
        <w:t>：</w:t>
      </w:r>
    </w:p>
    <w:p>
      <w:pPr>
        <w:pStyle w:val="3"/>
        <w:pageBreakBefore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黑体" w:hAnsi="黑体" w:eastAsia="黑体" w:cs="黑体"/>
          <w:b w:val="0"/>
          <w:bCs/>
          <w:kern w:val="2"/>
          <w:sz w:val="44"/>
          <w:szCs w:val="44"/>
          <w:lang w:val="en-US" w:eastAsia="zh-CN" w:bidi="ar-SA"/>
        </w:rPr>
      </w:pPr>
      <w:bookmarkStart w:id="0" w:name="_Toc22150134"/>
      <w:bookmarkStart w:id="1" w:name="_Toc511"/>
      <w:bookmarkStart w:id="2" w:name="_Toc4898"/>
      <w:bookmarkStart w:id="3" w:name="_Toc22151173"/>
      <w:r>
        <w:rPr>
          <w:rFonts w:hint="eastAsia" w:ascii="黑体" w:hAnsi="黑体" w:eastAsia="黑体" w:cs="黑体"/>
          <w:b w:val="0"/>
          <w:bCs/>
          <w:kern w:val="2"/>
          <w:sz w:val="44"/>
          <w:szCs w:val="44"/>
          <w:lang w:val="en-US" w:eastAsia="zh-CN" w:bidi="ar-SA"/>
        </w:rPr>
        <w:t>报价</w:t>
      </w:r>
      <w:bookmarkEnd w:id="0"/>
      <w:bookmarkEnd w:id="1"/>
      <w:bookmarkEnd w:id="2"/>
      <w:bookmarkEnd w:id="3"/>
      <w:r>
        <w:rPr>
          <w:rFonts w:hint="eastAsia" w:ascii="黑体" w:hAnsi="黑体" w:eastAsia="黑体" w:cs="黑体"/>
          <w:b w:val="0"/>
          <w:bCs/>
          <w:kern w:val="2"/>
          <w:sz w:val="44"/>
          <w:szCs w:val="44"/>
          <w:lang w:val="en-US" w:eastAsia="zh-Hans" w:bidi="ar-SA"/>
        </w:rPr>
        <w:t>函</w:t>
      </w:r>
    </w:p>
    <w:bookmarkEnd w:id="4"/>
    <w:p>
      <w:pPr>
        <w:pStyle w:val="4"/>
        <w:pageBreakBefore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bCs/>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left"/>
        <w:textAlignment w:val="auto"/>
        <w:outlineLvl w:val="9"/>
        <w:rPr>
          <w:rFonts w:hint="default" w:ascii="仿宋_GB2312" w:hAnsi="仿宋_GB2312" w:eastAsia="仿宋_GB2312" w:cs="仿宋_GB2312"/>
          <w:b/>
          <w:bCs/>
          <w:i w:val="0"/>
          <w:caps w:val="0"/>
          <w:color w:val="000000"/>
          <w:spacing w:val="0"/>
          <w:kern w:val="0"/>
          <w:sz w:val="32"/>
          <w:szCs w:val="32"/>
          <w:shd w:val="clear" w:color="auto" w:fill="FFFFFF"/>
          <w:lang w:val="en-US" w:eastAsia="zh-CN" w:bidi="ar-SA"/>
        </w:rPr>
      </w:pPr>
      <w:r>
        <w:rPr>
          <w:rFonts w:hint="default" w:ascii="仿宋_GB2312" w:hAnsi="仿宋_GB2312" w:eastAsia="仿宋_GB2312" w:cs="仿宋_GB2312"/>
          <w:b/>
          <w:bCs/>
          <w:i w:val="0"/>
          <w:caps w:val="0"/>
          <w:color w:val="000000"/>
          <w:spacing w:val="0"/>
          <w:kern w:val="0"/>
          <w:sz w:val="32"/>
          <w:szCs w:val="32"/>
          <w:shd w:val="clear" w:color="auto" w:fill="FFFFFF"/>
          <w:lang w:val="en-US" w:eastAsia="zh-CN" w:bidi="ar-SA"/>
        </w:rPr>
        <w:t>贵州省能源局：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本所已认真阅读贵局发来的《贵州省能源领域行政裁量权基准制定专项法律服务询价邀请函》，决定参加报价。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1.我所愿意按照询价文件规定的各项要求，现对贵州省能源领域行政裁量权基准制定专项法律服务报价为人民币（大写）       万元。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2.一旦本所中标，我方将严格履行合同规定的责任和义务，保证于合同签字生效后按贵局要求提供高质量专项法律服务，并按期完成行政裁量权基准制定工作。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3.本所愿意提供贵局可能另外要求的、与报价有关的文件资料，并保证文件资料的真实性和准确性。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cs="仿宋_GB2312"/>
          <w:i w:val="0"/>
          <w:caps w:val="0"/>
          <w:color w:val="000000"/>
          <w:spacing w:val="0"/>
          <w:kern w:val="0"/>
          <w:sz w:val="32"/>
          <w:szCs w:val="32"/>
          <w:shd w:val="clear" w:color="auto" w:fill="FFFFFF"/>
          <w:lang w:eastAsia="zh-CN" w:bidi="ar-SA"/>
        </w:rPr>
        <w:t>附件：</w:t>
      </w:r>
      <w:r>
        <w:rPr>
          <w:rFonts w:hint="eastAsia" w:ascii="仿宋_GB2312" w:hAnsi="仿宋_GB2312" w:eastAsia="仿宋_GB2312"/>
          <w:sz w:val="32"/>
          <w:lang w:val="en-US" w:eastAsia="zh-CN"/>
        </w:rPr>
        <w:t>1</w:t>
      </w:r>
      <w:r>
        <w:rPr>
          <w:rFonts w:hint="default" w:ascii="仿宋_GB2312" w:hAnsi="仿宋_GB2312" w:eastAsia="仿宋_GB2312"/>
          <w:sz w:val="32"/>
          <w:lang w:eastAsia="zh-CN"/>
        </w:rPr>
        <w:t>.律师</w:t>
      </w:r>
      <w:r>
        <w:rPr>
          <w:rFonts w:hint="eastAsia" w:ascii="仿宋_GB2312" w:hAnsi="仿宋_GB2312" w:eastAsia="仿宋_GB2312"/>
          <w:sz w:val="32"/>
        </w:rPr>
        <w:t>事务所简介；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hAnsi="仿宋_GB2312" w:eastAsia="仿宋_GB2312"/>
          <w:sz w:val="32"/>
          <w:lang w:val="en-US" w:eastAsia="zh-CN"/>
        </w:rPr>
        <w:t>2.</w:t>
      </w:r>
      <w:r>
        <w:rPr>
          <w:rFonts w:hint="eastAsia" w:ascii="仿宋_GB2312" w:hAnsi="仿宋_GB2312" w:eastAsia="仿宋_GB2312"/>
          <w:sz w:val="32"/>
        </w:rPr>
        <w:t>律师事务所执业许可证</w:t>
      </w:r>
      <w:r>
        <w:rPr>
          <w:rFonts w:hint="eastAsia" w:ascii="仿宋_GB2312" w:hAnsi="仿宋_GB2312" w:eastAsia="仿宋_GB2312"/>
          <w:sz w:val="32"/>
          <w:lang w:eastAsia="zh-CN"/>
        </w:rPr>
        <w:t>复印件</w:t>
      </w:r>
      <w:r>
        <w:rPr>
          <w:rFonts w:hint="default" w:ascii="仿宋_GB2312" w:hAnsi="仿宋_GB2312" w:eastAsia="仿宋_GB2312"/>
          <w:sz w:val="32"/>
        </w:rPr>
        <w:t>（</w:t>
      </w:r>
      <w:r>
        <w:rPr>
          <w:rFonts w:hint="eastAsia" w:ascii="仿宋_GB2312" w:hAnsi="仿宋_GB2312" w:eastAsia="仿宋_GB2312"/>
          <w:sz w:val="32"/>
          <w:lang w:eastAsia="zh-CN"/>
        </w:rPr>
        <w:t>加</w:t>
      </w:r>
      <w:r>
        <w:rPr>
          <w:rFonts w:hint="default" w:ascii="仿宋_GB2312" w:hAnsi="仿宋_GB2312" w:eastAsia="仿宋_GB2312"/>
          <w:sz w:val="32"/>
        </w:rPr>
        <w:t>盖公章）</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1600" w:firstLineChars="50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eastAsia="zh-Hans" w:bidi="ar-SA"/>
        </w:rPr>
      </w:pPr>
      <w:r>
        <w:rPr>
          <w:rFonts w:hint="eastAsia" w:ascii="仿宋_GB2312" w:hAnsi="仿宋_GB2312" w:eastAsia="仿宋_GB2312" w:cs="Times New Roman"/>
          <w:kern w:val="2"/>
          <w:sz w:val="32"/>
          <w:szCs w:val="20"/>
          <w:lang w:val="en-US" w:eastAsia="zh-CN" w:bidi="ar-SA"/>
        </w:rPr>
        <w:t>3</w:t>
      </w:r>
      <w:r>
        <w:rPr>
          <w:rFonts w:hint="default" w:ascii="仿宋_GB2312" w:hAnsi="仿宋_GB2312" w:eastAsia="仿宋_GB2312" w:cs="Times New Roman"/>
          <w:kern w:val="2"/>
          <w:sz w:val="32"/>
          <w:szCs w:val="20"/>
          <w:lang w:eastAsia="zh-CN" w:bidi="ar-SA"/>
        </w:rPr>
        <w:t>.法律服务方案（含可提供的法律服务内容等）</w:t>
      </w:r>
      <w:r>
        <w:rPr>
          <w:rFonts w:hint="eastAsia" w:ascii="仿宋_GB2312" w:hAnsi="仿宋_GB2312" w:eastAsia="仿宋_GB2312" w:cs="Times New Roman"/>
          <w:kern w:val="2"/>
          <w:sz w:val="32"/>
          <w:szCs w:val="20"/>
          <w:lang w:eastAsia="zh-CN" w:bidi="ar-SA"/>
        </w:rPr>
        <w:t>。</w:t>
      </w:r>
      <w:r>
        <w:rPr>
          <w:rFonts w:hint="default" w:ascii="仿宋_GB2312" w:hAnsi="仿宋_GB2312" w:eastAsia="仿宋_GB2312" w:cs="仿宋_GB2312"/>
          <w:i w:val="0"/>
          <w:caps w:val="0"/>
          <w:color w:val="000000"/>
          <w:spacing w:val="0"/>
          <w:kern w:val="0"/>
          <w:sz w:val="32"/>
          <w:szCs w:val="32"/>
          <w:shd w:val="clear" w:color="auto" w:fill="FFFFFF"/>
          <w:lang w:eastAsia="zh-Hans" w:bidi="ar-SA"/>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eastAsia="zh-Hans" w:bidi="ar-SA"/>
        </w:rPr>
      </w:pPr>
      <w:r>
        <w:rPr>
          <w:rFonts w:hint="default" w:ascii="仿宋_GB2312" w:hAnsi="仿宋_GB2312" w:eastAsia="仿宋_GB2312" w:cs="仿宋_GB2312"/>
          <w:i w:val="0"/>
          <w:caps w:val="0"/>
          <w:color w:val="000000"/>
          <w:spacing w:val="0"/>
          <w:kern w:val="0"/>
          <w:sz w:val="32"/>
          <w:szCs w:val="32"/>
          <w:shd w:val="clear" w:color="auto" w:fill="FFFFFF"/>
          <w:lang w:eastAsia="zh-Hans" w:bidi="ar-SA"/>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default" w:ascii="仿宋_GB2312" w:hAnsi="仿宋_GB2312" w:eastAsia="仿宋_GB2312" w:cs="仿宋_GB2312"/>
          <w:i w:val="0"/>
          <w:caps w:val="0"/>
          <w:color w:val="000000"/>
          <w:spacing w:val="0"/>
          <w:kern w:val="0"/>
          <w:sz w:val="32"/>
          <w:szCs w:val="32"/>
          <w:shd w:val="clear" w:color="auto" w:fill="FFFFFF"/>
          <w:lang w:eastAsia="zh-Hans" w:bidi="ar-SA"/>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Hans" w:bidi="ar-SA"/>
        </w:rPr>
        <w:t>报价单位</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：（盖章）</w:t>
      </w:r>
    </w:p>
    <w:p>
      <w:pPr>
        <w:jc w:val="both"/>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 xml:space="preserve">                                年  </w:t>
      </w:r>
      <w:r>
        <w:rPr>
          <w:rFonts w:hint="default" w:ascii="仿宋_GB2312" w:hAnsi="仿宋_GB2312" w:eastAsia="仿宋_GB2312" w:cs="仿宋_GB2312"/>
          <w:i w:val="0"/>
          <w:caps w:val="0"/>
          <w:color w:val="000000"/>
          <w:spacing w:val="0"/>
          <w:kern w:val="0"/>
          <w:sz w:val="32"/>
          <w:szCs w:val="32"/>
          <w:shd w:val="clear" w:color="auto" w:fill="FFFFFF"/>
          <w:lang w:eastAsia="zh-CN" w:bidi="ar-SA"/>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 xml:space="preserve">月  </w:t>
      </w:r>
      <w:r>
        <w:rPr>
          <w:rFonts w:hint="default" w:ascii="仿宋_GB2312" w:hAnsi="仿宋_GB2312" w:eastAsia="仿宋_GB2312" w:cs="仿宋_GB2312"/>
          <w:i w:val="0"/>
          <w:caps w:val="0"/>
          <w:color w:val="000000"/>
          <w:spacing w:val="0"/>
          <w:kern w:val="0"/>
          <w:sz w:val="32"/>
          <w:szCs w:val="32"/>
          <w:shd w:val="clear" w:color="auto" w:fill="FFFFFF"/>
          <w:lang w:eastAsia="zh-CN" w:bidi="ar-SA"/>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日</w:t>
      </w:r>
      <w:r>
        <w:rPr>
          <w:rFonts w:hint="default" w:ascii="仿宋_GB2312" w:hAnsi="仿宋_GB2312" w:eastAsia="仿宋_GB2312" w:cs="仿宋_GB2312"/>
          <w:i w:val="0"/>
          <w:caps w:val="0"/>
          <w:color w:val="000000"/>
          <w:spacing w:val="0"/>
          <w:kern w:val="0"/>
          <w:sz w:val="32"/>
          <w:szCs w:val="32"/>
          <w:shd w:val="clear" w:color="auto" w:fill="FFFFFF"/>
          <w:lang w:eastAsia="zh-Hans"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5E40288"/>
    <w:rsid w:val="35E4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4"/>
    <w:next w:val="1"/>
    <w:unhideWhenUsed/>
    <w:qFormat/>
    <w:uiPriority w:val="9"/>
    <w:pPr>
      <w:keepNext/>
      <w:keepLines/>
      <w:spacing w:before="260" w:after="260" w:line="416" w:lineRule="auto"/>
      <w:outlineLvl w:val="1"/>
    </w:pPr>
    <w:rPr>
      <w:rFonts w:ascii="Cambria" w:hAnsi="Cambria"/>
      <w:b/>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customStyle="1" w:styleId="4">
    <w:name w:val="样式 正文（首行缩进两字） + 宋体 小四"/>
    <w:basedOn w:val="5"/>
    <w:qFormat/>
    <w:uiPriority w:val="0"/>
    <w:pPr>
      <w:spacing w:line="100" w:lineRule="atLeast"/>
      <w:ind w:firstLine="614" w:firstLineChars="192"/>
      <w:jc w:val="left"/>
    </w:pPr>
    <w:rPr>
      <w:rFonts w:ascii="仿宋_GB2312" w:hAnsi="宋体"/>
      <w:szCs w:val="20"/>
    </w:rPr>
  </w:style>
  <w:style w:type="paragraph" w:styleId="5">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2023-03-06T03:53:00Z</dcterms:created>
  <dc:creator>乔一</dc:creator>
  <cp:lastModifiedBy>乔一</cp:lastModifiedBy>
  <dcterms:modified xsi:type="dcterms:W3CDTF">2023-03-06T03:54:23Z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65B22FAA2FEA42288B578E846C62D19E</vt:lpwstr>
  </property>
</Properties>
</file>